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282AD2" w:rsidRDefault="005156B9" w:rsidP="006C6C68">
      <w:pPr>
        <w:pStyle w:val="NormalWeb"/>
        <w:jc w:val="center"/>
        <w:rPr>
          <w:rStyle w:val="Gl"/>
          <w:sz w:val="28"/>
          <w:szCs w:val="28"/>
        </w:rPr>
      </w:pPr>
      <w:r w:rsidRPr="005156B9">
        <w:rPr>
          <w:rStyle w:val="Gl"/>
          <w:noProof/>
          <w:sz w:val="28"/>
          <w:szCs w:val="28"/>
          <w:lang w:val="en-US" w:eastAsia="en-US"/>
        </w:rPr>
        <w:drawing>
          <wp:inline distT="0" distB="0" distL="0" distR="0">
            <wp:extent cx="5760720" cy="2190413"/>
            <wp:effectExtent l="0" t="0" r="0" b="635"/>
            <wp:docPr id="2" name="Resim 2" descr="C:\Users\Bilgisay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saya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4D" w:rsidRDefault="0022144D" w:rsidP="006C6C68">
      <w:pPr>
        <w:pStyle w:val="NormalWeb"/>
        <w:jc w:val="center"/>
        <w:rPr>
          <w:rStyle w:val="Gl"/>
          <w:sz w:val="28"/>
          <w:szCs w:val="28"/>
        </w:rPr>
      </w:pPr>
    </w:p>
    <w:p w:rsidR="00282AD2" w:rsidRPr="00EA476A" w:rsidRDefault="00EA476A" w:rsidP="00EA476A">
      <w:pPr>
        <w:pStyle w:val="GlAlnt"/>
        <w:ind w:left="1644" w:firstLine="480"/>
        <w:rPr>
          <w:rStyle w:val="Gl"/>
          <w:rFonts w:asciiTheme="majorHAnsi" w:hAnsiTheme="majorHAnsi"/>
          <w:b/>
          <w:color w:val="auto"/>
          <w:sz w:val="32"/>
          <w:szCs w:val="32"/>
        </w:rPr>
      </w:pPr>
      <w:r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          </w:t>
      </w: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SİİRT</w:t>
      </w:r>
      <w:r w:rsidR="00DE1318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ÜNİVERSİTESİ</w:t>
      </w:r>
    </w:p>
    <w:p w:rsidR="003A376A" w:rsidRPr="00EA476A" w:rsidRDefault="00EA476A" w:rsidP="00DE1318">
      <w:pPr>
        <w:pStyle w:val="GlAlnt"/>
        <w:rPr>
          <w:rFonts w:asciiTheme="majorHAnsi" w:hAnsiTheme="majorHAnsi"/>
          <w:color w:val="auto"/>
        </w:rPr>
      </w:pP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        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ERASMUS</w:t>
      </w:r>
      <w:r w:rsidR="00096E50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+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E86434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YÜKSEKÖĞRETİM</w:t>
      </w:r>
      <w:r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PROGRAMI 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</w:p>
    <w:p w:rsidR="009667ED" w:rsidRPr="00EA476A" w:rsidRDefault="00BD7884" w:rsidP="00EA476A">
      <w:pPr>
        <w:pStyle w:val="GlAlnt"/>
        <w:jc w:val="center"/>
        <w:rPr>
          <w:rStyle w:val="Gl"/>
          <w:rFonts w:asciiTheme="majorHAnsi" w:hAnsiTheme="majorHAnsi"/>
          <w:b/>
          <w:color w:val="auto"/>
          <w:sz w:val="32"/>
          <w:szCs w:val="32"/>
        </w:rPr>
      </w:pPr>
      <w:r>
        <w:rPr>
          <w:rStyle w:val="Gl"/>
          <w:rFonts w:asciiTheme="majorHAnsi" w:hAnsiTheme="majorHAnsi"/>
          <w:b/>
          <w:color w:val="auto"/>
          <w:sz w:val="32"/>
          <w:szCs w:val="32"/>
        </w:rPr>
        <w:t>2020-</w:t>
      </w:r>
      <w:r w:rsidR="00B0284C">
        <w:rPr>
          <w:rStyle w:val="Gl"/>
          <w:rFonts w:asciiTheme="majorHAnsi" w:hAnsiTheme="majorHAnsi"/>
          <w:b/>
          <w:color w:val="auto"/>
          <w:sz w:val="32"/>
          <w:szCs w:val="32"/>
        </w:rPr>
        <w:t>2021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AKADEMİK YILI</w:t>
      </w:r>
    </w:p>
    <w:p w:rsidR="001E0570" w:rsidRDefault="00727E66" w:rsidP="00727E66">
      <w:pPr>
        <w:pStyle w:val="GlAlnt"/>
        <w:rPr>
          <w:rStyle w:val="Gl"/>
          <w:rFonts w:asciiTheme="majorHAnsi" w:hAnsiTheme="majorHAnsi"/>
          <w:b/>
          <w:color w:val="auto"/>
          <w:sz w:val="32"/>
          <w:szCs w:val="32"/>
        </w:rPr>
      </w:pPr>
      <w:r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          ÖĞRENİM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EA4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ve </w:t>
      </w:r>
      <w:r>
        <w:rPr>
          <w:rStyle w:val="Gl"/>
          <w:rFonts w:asciiTheme="majorHAnsi" w:hAnsiTheme="majorHAnsi"/>
          <w:b/>
          <w:color w:val="auto"/>
          <w:sz w:val="32"/>
          <w:szCs w:val="32"/>
        </w:rPr>
        <w:t>STAJ</w:t>
      </w:r>
      <w:r w:rsidR="00EA4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3A376A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HAREKETLİLİĞİ</w:t>
      </w:r>
      <w:r w:rsidR="00835FF9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 xml:space="preserve"> </w:t>
      </w:r>
      <w:r w:rsidR="00677660" w:rsidRPr="00EA476A">
        <w:rPr>
          <w:rStyle w:val="Gl"/>
          <w:rFonts w:asciiTheme="majorHAnsi" w:hAnsiTheme="majorHAnsi"/>
          <w:b/>
          <w:color w:val="auto"/>
          <w:sz w:val="32"/>
          <w:szCs w:val="32"/>
        </w:rPr>
        <w:t>İLANI</w:t>
      </w:r>
    </w:p>
    <w:p w:rsidR="00727E66" w:rsidRDefault="00B0284C" w:rsidP="00727E66">
      <w:pPr>
        <w:pStyle w:val="Balk1"/>
        <w:pBdr>
          <w:bottom w:val="single" w:sz="6" w:space="8" w:color="CCCCCC"/>
        </w:pBdr>
        <w:shd w:val="clear" w:color="auto" w:fill="FFFFFF"/>
        <w:spacing w:before="0" w:beforeAutospacing="0" w:after="150" w:afterAutospacing="0"/>
        <w:rPr>
          <w:rFonts w:ascii="din_trbold" w:hAnsi="din_trbold"/>
          <w:b w:val="0"/>
          <w:bCs w:val="0"/>
          <w:color w:val="333333"/>
          <w:sz w:val="27"/>
          <w:szCs w:val="27"/>
        </w:rPr>
      </w:pPr>
      <w:r>
        <w:rPr>
          <w:rStyle w:val="Gl"/>
          <w:rFonts w:ascii="din_trbold" w:hAnsi="din_trbold"/>
          <w:b/>
          <w:bCs/>
          <w:color w:val="333333"/>
          <w:sz w:val="27"/>
          <w:szCs w:val="27"/>
        </w:rPr>
        <w:t>2020-2021</w:t>
      </w:r>
      <w:r w:rsidR="00727E66">
        <w:rPr>
          <w:rStyle w:val="Gl"/>
          <w:rFonts w:ascii="din_trbold" w:hAnsi="din_trbold"/>
          <w:b/>
          <w:bCs/>
          <w:color w:val="333333"/>
          <w:sz w:val="27"/>
          <w:szCs w:val="27"/>
        </w:rPr>
        <w:t xml:space="preserve"> AKADEMİK YILI ERASMUS+ YÜKSEKÖĞRETİM PROGRAMI KAPSAMINDA ÖĞR</w:t>
      </w:r>
      <w:r>
        <w:rPr>
          <w:rStyle w:val="Gl"/>
          <w:rFonts w:ascii="din_trbold" w:hAnsi="din_trbold"/>
          <w:b/>
          <w:bCs/>
          <w:color w:val="333333"/>
          <w:sz w:val="27"/>
          <w:szCs w:val="27"/>
        </w:rPr>
        <w:t>ENİM VE STAJ HAREKETLİLİĞİ</w:t>
      </w:r>
      <w:r w:rsidR="00727E66">
        <w:rPr>
          <w:rStyle w:val="Gl"/>
          <w:rFonts w:ascii="din_trbold" w:hAnsi="din_trbold"/>
          <w:b/>
          <w:bCs/>
          <w:color w:val="333333"/>
          <w:sz w:val="27"/>
          <w:szCs w:val="27"/>
        </w:rPr>
        <w:t xml:space="preserve"> BAŞVURU ŞARTLARI</w:t>
      </w:r>
    </w:p>
    <w:p w:rsidR="00727E66" w:rsidRDefault="00B0284C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2020 – 2021</w:t>
      </w:r>
      <w:r w:rsidR="00727E66">
        <w:rPr>
          <w:rStyle w:val="Gl"/>
          <w:rFonts w:ascii="din_trregular" w:hAnsi="din_trregular"/>
          <w:color w:val="333333"/>
          <w:sz w:val="21"/>
          <w:szCs w:val="21"/>
        </w:rPr>
        <w:t xml:space="preserve"> Akademik Yıl</w:t>
      </w:r>
      <w:r w:rsidR="009D1314">
        <w:rPr>
          <w:rStyle w:val="Gl"/>
          <w:rFonts w:ascii="din_trregular" w:hAnsi="din_trregular"/>
          <w:color w:val="333333"/>
          <w:sz w:val="21"/>
          <w:szCs w:val="21"/>
        </w:rPr>
        <w:t xml:space="preserve">ı </w:t>
      </w:r>
      <w:r w:rsidR="00082D05">
        <w:rPr>
          <w:rStyle w:val="Gl"/>
          <w:rFonts w:ascii="din_trregular" w:hAnsi="din_trregular"/>
          <w:color w:val="333333"/>
          <w:sz w:val="21"/>
          <w:szCs w:val="21"/>
        </w:rPr>
        <w:t>İçin</w:t>
      </w:r>
      <w:r w:rsidR="009D1314">
        <w:rPr>
          <w:rStyle w:val="Gl"/>
          <w:rFonts w:ascii="din_trregular" w:hAnsi="din_trregular"/>
          <w:color w:val="333333"/>
          <w:sz w:val="21"/>
          <w:szCs w:val="21"/>
        </w:rPr>
        <w:t xml:space="preserve"> </w:t>
      </w:r>
      <w:proofErr w:type="spellStart"/>
      <w:r w:rsidR="009D1314">
        <w:rPr>
          <w:rStyle w:val="Gl"/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9D1314">
        <w:rPr>
          <w:rStyle w:val="Gl"/>
          <w:rFonts w:ascii="din_trregular" w:hAnsi="din_trregular"/>
          <w:color w:val="333333"/>
          <w:sz w:val="21"/>
          <w:szCs w:val="21"/>
        </w:rPr>
        <w:t xml:space="preserve">+ </w:t>
      </w:r>
      <w:r w:rsidR="00727E66">
        <w:rPr>
          <w:rStyle w:val="Gl"/>
          <w:rFonts w:ascii="din_trregular" w:hAnsi="din_trregular"/>
          <w:color w:val="333333"/>
          <w:sz w:val="21"/>
          <w:szCs w:val="21"/>
        </w:rPr>
        <w:t>Programı Başvuru Tarihleri:</w:t>
      </w:r>
    </w:p>
    <w:p w:rsidR="00727E66" w:rsidRPr="00FA5559" w:rsidRDefault="00DF01E0" w:rsidP="00727E66">
      <w:pPr>
        <w:pStyle w:val="NormalWeb"/>
        <w:shd w:val="clear" w:color="auto" w:fill="FFFFFF"/>
        <w:rPr>
          <w:rFonts w:ascii="din_trregular" w:hAnsi="din_trregular"/>
          <w:i/>
          <w:color w:val="333333"/>
          <w:sz w:val="29"/>
          <w:szCs w:val="21"/>
        </w:rPr>
      </w:pPr>
      <w:r>
        <w:rPr>
          <w:rFonts w:ascii="Verdana" w:hAnsi="Verdana"/>
          <w:b/>
          <w:bCs/>
          <w:i/>
          <w:color w:val="404040"/>
          <w:sz w:val="32"/>
          <w:szCs w:val="20"/>
        </w:rPr>
        <w:t>15</w:t>
      </w:r>
      <w:r w:rsidR="00082D05" w:rsidRPr="00FA5559">
        <w:rPr>
          <w:rFonts w:ascii="Verdana" w:hAnsi="Verdana"/>
          <w:b/>
          <w:bCs/>
          <w:i/>
          <w:color w:val="404040"/>
          <w:sz w:val="32"/>
          <w:szCs w:val="20"/>
        </w:rPr>
        <w:t>.03.202</w:t>
      </w:r>
      <w:r w:rsidR="00BD7884" w:rsidRPr="00FA5559">
        <w:rPr>
          <w:rFonts w:ascii="Verdana" w:hAnsi="Verdana"/>
          <w:b/>
          <w:bCs/>
          <w:i/>
          <w:color w:val="404040"/>
          <w:sz w:val="32"/>
          <w:szCs w:val="20"/>
        </w:rPr>
        <w:t>1</w:t>
      </w:r>
      <w:r w:rsidR="00727E66" w:rsidRPr="00FA5559">
        <w:rPr>
          <w:rStyle w:val="apple-converted-space"/>
          <w:rFonts w:ascii="Verdana" w:hAnsi="Verdana"/>
          <w:b/>
          <w:bCs/>
          <w:i/>
          <w:color w:val="404040"/>
          <w:sz w:val="32"/>
          <w:szCs w:val="20"/>
        </w:rPr>
        <w:t> </w:t>
      </w:r>
      <w:r w:rsidR="00727E66" w:rsidRPr="00FA5559">
        <w:rPr>
          <w:rFonts w:ascii="Verdana" w:hAnsi="Verdana"/>
          <w:i/>
          <w:color w:val="404040"/>
          <w:sz w:val="32"/>
          <w:szCs w:val="20"/>
        </w:rPr>
        <w:t>-</w:t>
      </w:r>
      <w:r w:rsidR="00727E66" w:rsidRPr="00FA5559">
        <w:rPr>
          <w:rStyle w:val="apple-converted-space"/>
          <w:rFonts w:ascii="Verdana" w:hAnsi="Verdana"/>
          <w:i/>
          <w:color w:val="404040"/>
          <w:sz w:val="32"/>
          <w:szCs w:val="20"/>
        </w:rPr>
        <w:t> </w:t>
      </w:r>
      <w:r>
        <w:rPr>
          <w:rFonts w:ascii="Verdana" w:hAnsi="Verdana"/>
          <w:b/>
          <w:bCs/>
          <w:i/>
          <w:color w:val="404040"/>
          <w:sz w:val="32"/>
          <w:szCs w:val="20"/>
        </w:rPr>
        <w:t>09.04</w:t>
      </w:r>
      <w:r w:rsidR="00082D05" w:rsidRPr="00FA5559">
        <w:rPr>
          <w:rFonts w:ascii="Verdana" w:hAnsi="Verdana"/>
          <w:b/>
          <w:bCs/>
          <w:i/>
          <w:color w:val="404040"/>
          <w:sz w:val="32"/>
          <w:szCs w:val="20"/>
        </w:rPr>
        <w:t>.202</w:t>
      </w:r>
      <w:r w:rsidR="00BD7884" w:rsidRPr="00FA5559">
        <w:rPr>
          <w:rFonts w:ascii="Verdana" w:hAnsi="Verdana"/>
          <w:b/>
          <w:bCs/>
          <w:i/>
          <w:color w:val="404040"/>
          <w:sz w:val="32"/>
          <w:szCs w:val="20"/>
        </w:rPr>
        <w:t>1</w:t>
      </w:r>
      <w:r w:rsidR="00727E66" w:rsidRPr="00FA5559">
        <w:rPr>
          <w:rStyle w:val="apple-converted-space"/>
          <w:rFonts w:ascii="Verdana" w:hAnsi="Verdana"/>
          <w:i/>
          <w:color w:val="404040"/>
          <w:sz w:val="32"/>
          <w:szCs w:val="20"/>
        </w:rPr>
        <w:t> </w:t>
      </w:r>
    </w:p>
    <w:p w:rsidR="00727E66" w:rsidRPr="004C0468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7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br/>
      </w:r>
      <w:r w:rsidRPr="004C0468">
        <w:rPr>
          <w:rStyle w:val="apple-converted-space"/>
          <w:rFonts w:ascii="Verdana" w:hAnsi="Verdana"/>
          <w:b/>
          <w:bCs/>
          <w:color w:val="404040"/>
          <w:sz w:val="28"/>
          <w:szCs w:val="20"/>
        </w:rPr>
        <w:t>KONTENJAN: </w:t>
      </w:r>
    </w:p>
    <w:p w:rsidR="00727E66" w:rsidRPr="004C0468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7"/>
          <w:szCs w:val="21"/>
        </w:rPr>
      </w:pPr>
      <w:r w:rsidRPr="004C0468">
        <w:rPr>
          <w:rStyle w:val="apple-converted-space"/>
          <w:rFonts w:ascii="Verdana" w:hAnsi="Verdana"/>
          <w:b/>
          <w:bCs/>
          <w:color w:val="404040"/>
          <w:sz w:val="28"/>
          <w:szCs w:val="20"/>
        </w:rPr>
        <w:t>Öğrenim Hareketliliği:</w:t>
      </w:r>
      <w:r w:rsidR="00FA0439" w:rsidRPr="004C0468">
        <w:rPr>
          <w:rStyle w:val="apple-converted-space"/>
          <w:rFonts w:ascii="Verdana" w:hAnsi="Verdana"/>
          <w:color w:val="404040"/>
          <w:sz w:val="28"/>
          <w:szCs w:val="20"/>
        </w:rPr>
        <w:t> </w:t>
      </w:r>
      <w:r w:rsidR="004A04AC" w:rsidRPr="004C0468">
        <w:rPr>
          <w:rStyle w:val="apple-converted-space"/>
          <w:rFonts w:ascii="Verdana" w:hAnsi="Verdana"/>
          <w:color w:val="404040"/>
          <w:sz w:val="28"/>
          <w:szCs w:val="20"/>
        </w:rPr>
        <w:t>7</w:t>
      </w:r>
    </w:p>
    <w:p w:rsidR="00727E66" w:rsidRPr="004C0468" w:rsidRDefault="00727E66" w:rsidP="00727E66">
      <w:pPr>
        <w:pStyle w:val="NormalWeb"/>
        <w:shd w:val="clear" w:color="auto" w:fill="FFFFFF"/>
        <w:rPr>
          <w:rStyle w:val="apple-converted-space"/>
          <w:rFonts w:ascii="Verdana" w:hAnsi="Verdana"/>
          <w:color w:val="404040"/>
          <w:sz w:val="28"/>
          <w:szCs w:val="20"/>
        </w:rPr>
      </w:pPr>
      <w:r w:rsidRPr="004C0468">
        <w:rPr>
          <w:rStyle w:val="apple-converted-space"/>
          <w:rFonts w:ascii="Verdana" w:hAnsi="Verdana"/>
          <w:b/>
          <w:bCs/>
          <w:color w:val="404040"/>
          <w:sz w:val="28"/>
          <w:szCs w:val="20"/>
        </w:rPr>
        <w:t>Staj Hareketliliği:</w:t>
      </w:r>
      <w:r w:rsidRPr="004C0468">
        <w:rPr>
          <w:rStyle w:val="apple-converted-space"/>
          <w:rFonts w:ascii="Verdana" w:hAnsi="Verdana"/>
          <w:color w:val="404040"/>
          <w:sz w:val="28"/>
          <w:szCs w:val="20"/>
        </w:rPr>
        <w:t> </w:t>
      </w:r>
      <w:r w:rsidR="004A04AC" w:rsidRPr="004C0468">
        <w:rPr>
          <w:rStyle w:val="apple-converted-space"/>
          <w:rFonts w:ascii="Verdana" w:hAnsi="Verdana"/>
          <w:color w:val="404040"/>
          <w:sz w:val="28"/>
          <w:szCs w:val="20"/>
        </w:rPr>
        <w:t>5</w:t>
      </w:r>
    </w:p>
    <w:p w:rsidR="00696EAF" w:rsidRPr="00696EAF" w:rsidRDefault="00696EAF" w:rsidP="00727E66">
      <w:pPr>
        <w:pStyle w:val="NormalWeb"/>
        <w:shd w:val="clear" w:color="auto" w:fill="FFFFFF"/>
        <w:rPr>
          <w:rFonts w:ascii="din_trregular" w:hAnsi="din_trregular"/>
          <w:b/>
          <w:i/>
          <w:color w:val="333333"/>
          <w:sz w:val="23"/>
          <w:szCs w:val="21"/>
        </w:rPr>
      </w:pPr>
      <w:r w:rsidRPr="00696EAF">
        <w:rPr>
          <w:rStyle w:val="apple-converted-space"/>
          <w:rFonts w:ascii="Verdana" w:hAnsi="Verdana"/>
          <w:b/>
          <w:i/>
          <w:color w:val="404040"/>
          <w:sz w:val="22"/>
          <w:szCs w:val="20"/>
        </w:rPr>
        <w:t>Not: ULUSAL AJANS TARAFINDAN TAHSİS EDİLECEK KONTENJAN SAYILARI NETLİK KAZANANA DEK TAHMİNİ KONTENJANLARDIR.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Verdana" w:hAnsi="Verdana"/>
          <w:color w:val="404040"/>
          <w:sz w:val="20"/>
          <w:szCs w:val="20"/>
        </w:rPr>
        <w:br/>
      </w:r>
    </w:p>
    <w:p w:rsidR="00696EAF" w:rsidRDefault="00696EAF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lastRenderedPageBreak/>
        <w:t>1- ÖĞRENİM HAREKETLİLİĞİ İÇİN;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a) Üniversitemizde örgün eğitim kademelerinin herhangi birinde (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önlisans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, lisans, yüksek lisans, doktora) bir yüksek öğretim programına kayıtlı, tam zamanlı öğrenci olması (Hazırlık Sınıfı öğrencileri hariç),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b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ve/veya staj(1)* programından farklı bir eğitim seviyesinde hibeli olarak yararlanmış olanlar, (Örnek: lisans programında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yapmış şuan yüksek lisans eğitimde olan öğrenci vb.)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c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Değişim Programının gerçekleşeceği dönemde mezun durumunda olmayanlar,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d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programından aynı eğitim seviyesinde daha önce toplamda</w:t>
      </w:r>
      <w:r w:rsidR="008D7CFD">
        <w:rPr>
          <w:rFonts w:ascii="din_trregular" w:hAnsi="din_trregular"/>
          <w:color w:val="333333"/>
          <w:sz w:val="21"/>
          <w:szCs w:val="21"/>
        </w:rPr>
        <w:t xml:space="preserve"> </w:t>
      </w:r>
      <w:r w:rsidR="00727E66">
        <w:rPr>
          <w:rFonts w:ascii="din_trregular" w:hAnsi="din_trregular"/>
          <w:color w:val="333333"/>
          <w:sz w:val="21"/>
          <w:szCs w:val="21"/>
        </w:rPr>
        <w:t>(1)*12 ay faydalanmış olup hibesiz olarak faydalanmak isteyenler.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2- STAJ FAALİYETİ İÇİN;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a) Üniversitemizin örgün eğitim kademelerinin herhangi birinde (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önlisans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, lisans, yüksek lisans, doktora) bir yüksek öğretim programına kayıtlı öğrenci olması (Hazırlık Sınıfı hariç),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b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ve/veya staj(1)* programından farklı bir eğitim seviyesinde hibeli olarak yararlanmış olanlar, (Örnek: lisans programında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yapmış şuan yüksek lisans eğitimde olan öğrenci vb.)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c</w:t>
      </w:r>
      <w:r w:rsidR="00727E66">
        <w:rPr>
          <w:rFonts w:ascii="din_trregular" w:hAnsi="din_trregular"/>
          <w:color w:val="333333"/>
          <w:sz w:val="21"/>
          <w:szCs w:val="21"/>
        </w:rPr>
        <w:t>) Staj faaliyetine katılaca</w:t>
      </w:r>
      <w:r w:rsidR="00E12C84">
        <w:rPr>
          <w:rFonts w:ascii="din_trregular" w:hAnsi="din_trregular"/>
          <w:color w:val="333333"/>
          <w:sz w:val="21"/>
          <w:szCs w:val="21"/>
        </w:rPr>
        <w:t xml:space="preserve">k öğrencilerimiz </w:t>
      </w:r>
      <w:r w:rsidR="00E12C84" w:rsidRPr="00E12C84">
        <w:rPr>
          <w:rFonts w:ascii="din_trregular" w:hAnsi="din_trregular"/>
          <w:b/>
          <w:color w:val="333333"/>
          <w:sz w:val="21"/>
          <w:szCs w:val="21"/>
        </w:rPr>
        <w:t>01 Haziran 20</w:t>
      </w:r>
      <w:r w:rsidR="0025188F">
        <w:rPr>
          <w:rFonts w:ascii="din_trregular" w:hAnsi="din_trregular"/>
          <w:b/>
          <w:color w:val="333333"/>
          <w:sz w:val="21"/>
          <w:szCs w:val="21"/>
        </w:rPr>
        <w:t>2</w:t>
      </w:r>
      <w:r w:rsidR="007D06A7">
        <w:rPr>
          <w:rFonts w:ascii="din_trregular" w:hAnsi="din_trregular"/>
          <w:b/>
          <w:color w:val="333333"/>
          <w:sz w:val="21"/>
          <w:szCs w:val="21"/>
        </w:rPr>
        <w:t>1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 tarihi itibari ile mezun durumunda olmayanlar,</w:t>
      </w:r>
    </w:p>
    <w:p w:rsidR="00727E66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d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) 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öğrenim programından aynı eğitim seviyesinde daha önce toplamda(1)*12 ay faydalanmış</w:t>
      </w:r>
      <w:r w:rsidR="009C0C37">
        <w:rPr>
          <w:rFonts w:ascii="din_trregular" w:hAnsi="din_trregular"/>
          <w:color w:val="333333"/>
          <w:sz w:val="21"/>
          <w:szCs w:val="21"/>
        </w:rPr>
        <w:t xml:space="preserve"> olup </w:t>
      </w:r>
      <w:proofErr w:type="spellStart"/>
      <w:r w:rsidR="009C0C37"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 w:rsidR="009C0C37">
        <w:rPr>
          <w:rFonts w:ascii="din_trregular" w:hAnsi="din_trregular"/>
          <w:color w:val="333333"/>
          <w:sz w:val="21"/>
          <w:szCs w:val="21"/>
        </w:rPr>
        <w:t xml:space="preserve"> olarak katılım sağlamak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 isteyenler</w:t>
      </w:r>
      <w:r w:rsidR="009C0C37">
        <w:rPr>
          <w:rFonts w:ascii="din_trregular" w:hAnsi="din_trregular"/>
          <w:color w:val="333333"/>
          <w:sz w:val="21"/>
          <w:szCs w:val="21"/>
        </w:rPr>
        <w:t xml:space="preserve"> faydalanabilir</w:t>
      </w:r>
      <w:r w:rsidR="00727E66">
        <w:rPr>
          <w:rFonts w:ascii="din_trregular" w:hAnsi="din_trregular"/>
          <w:color w:val="333333"/>
          <w:sz w:val="21"/>
          <w:szCs w:val="21"/>
        </w:rPr>
        <w:t>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BAŞVURU ve SINAV SÜREÇ </w:t>
      </w:r>
      <w:proofErr w:type="spellStart"/>
      <w:r>
        <w:rPr>
          <w:rStyle w:val="Gl"/>
          <w:rFonts w:ascii="din_trregular" w:hAnsi="din_trregular"/>
          <w:color w:val="333333"/>
          <w:sz w:val="21"/>
          <w:szCs w:val="21"/>
        </w:rPr>
        <w:t>TAKVİMi</w:t>
      </w:r>
      <w:proofErr w:type="spellEnd"/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**BAŞVURUDAN YERLEŞTİRMEYE KADAR DİKKAT EDİLECEKLER**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A-BAŞVURU ŞARTLARI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1. Siirt Üniversitesinde kayıtlı ve örgün öğretim olarak öğrenci olmak,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2. En az bir ders dönemini tamamlamış olmak (</w:t>
      </w:r>
      <w:r w:rsidRPr="007C480C">
        <w:rPr>
          <w:rFonts w:ascii="din_trregular" w:hAnsi="din_trregular"/>
          <w:b/>
          <w:color w:val="333333"/>
          <w:sz w:val="21"/>
          <w:szCs w:val="21"/>
        </w:rPr>
        <w:t>Hazırlık Sınıfı öğrencileri başvuruda bulunamaz</w:t>
      </w:r>
      <w:r>
        <w:rPr>
          <w:rFonts w:ascii="din_trregular" w:hAnsi="din_trregular"/>
          <w:color w:val="333333"/>
          <w:sz w:val="21"/>
          <w:szCs w:val="21"/>
        </w:rPr>
        <w:t>). 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3.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C124E8">
        <w:rPr>
          <w:rFonts w:ascii="din_trregular" w:hAnsi="din_trregular"/>
          <w:color w:val="333333"/>
          <w:sz w:val="21"/>
          <w:szCs w:val="21"/>
          <w:u w:val="single"/>
        </w:rPr>
        <w:t>Hareketliliğin gerçekleşeceği öğretim yılın</w:t>
      </w:r>
      <w:r w:rsidR="00001C2C" w:rsidRPr="00C124E8">
        <w:rPr>
          <w:rFonts w:ascii="din_trregular" w:hAnsi="din_trregular"/>
          <w:color w:val="333333"/>
          <w:sz w:val="21"/>
          <w:szCs w:val="21"/>
          <w:u w:val="single"/>
        </w:rPr>
        <w:t>da</w:t>
      </w:r>
      <w:r w:rsidR="00001C2C">
        <w:rPr>
          <w:rFonts w:ascii="din_trregular" w:hAnsi="din_trregular"/>
          <w:color w:val="333333"/>
          <w:sz w:val="21"/>
          <w:szCs w:val="21"/>
        </w:rPr>
        <w:t xml:space="preserve"> (2020-2021</w:t>
      </w:r>
      <w:r w:rsidRPr="009F148A">
        <w:rPr>
          <w:rFonts w:ascii="din_trregular" w:hAnsi="din_trregular"/>
          <w:color w:val="333333"/>
          <w:sz w:val="21"/>
          <w:szCs w:val="21"/>
        </w:rPr>
        <w:t>) en az ikinci sınıf öğrencisi olmak.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4.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Ön lisans/lisans öğrencilerinin genel not ortalamalarının en az 2.20/4.00;</w:t>
      </w:r>
      <w:r w:rsidR="00403794">
        <w:rPr>
          <w:rFonts w:ascii="din_trregular" w:hAnsi="din_trregular"/>
          <w:color w:val="333333"/>
          <w:sz w:val="21"/>
          <w:szCs w:val="21"/>
        </w:rPr>
        <w:t xml:space="preserve"> 60/100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5.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Yüksek lisans/doktora öğrencilerinin ise en az 2.50/4.00 olması.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lastRenderedPageBreak/>
        <w:t>6.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Hareketliliğe katılacak öğrencilerin tam zamanlı olması ve eğitim alacağı dönem için Avrupa Kredi Transfer Sistemine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göre 30 AKTS (ECTS)’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lik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 xml:space="preserve"> ders yükünün olması gerekmektedir.</w:t>
      </w:r>
    </w:p>
    <w:p w:rsid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Bir öğrenci öğrenim hayatının her kademesinde (ön lisans/lisans, yüksek lisans, doktora) 12 ay hibeli-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>+ öğre</w:t>
      </w:r>
      <w:r>
        <w:rPr>
          <w:rFonts w:ascii="din_trregular" w:hAnsi="din_trregular"/>
          <w:color w:val="333333"/>
          <w:sz w:val="21"/>
          <w:szCs w:val="21"/>
        </w:rPr>
        <w:t>ncisi</w:t>
      </w:r>
      <w:r w:rsidR="00FB3B96"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olabilir. Ancak, yerleştirme sırasında daha önce 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742683">
        <w:rPr>
          <w:rFonts w:ascii="din_trregular" w:hAnsi="din_trregular"/>
          <w:color w:val="333333"/>
          <w:sz w:val="21"/>
          <w:szCs w:val="21"/>
        </w:rPr>
        <w:t>+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faaliyetinden yararlanmış olan ve son iki akademik yılda</w:t>
      </w:r>
      <w:r w:rsidR="00FB3B96"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yerleştirilmelerine rağmen belirtilen tarihten sonra feragat eden öğrencilerin toplam başarı puanlarından her bir faaliyet için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"10 puan" düşürülmektedir.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B-ERASMUS+</w:t>
      </w:r>
      <w:r w:rsidR="00742683">
        <w:rPr>
          <w:rStyle w:val="Gl"/>
          <w:rFonts w:ascii="din_trregular" w:hAnsi="din_trregular"/>
          <w:color w:val="333333"/>
          <w:sz w:val="21"/>
          <w:szCs w:val="21"/>
        </w:rPr>
        <w:t xml:space="preserve"> DİL</w:t>
      </w:r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 SINAV SÜRECİNE İLİŞKİN BİLGİLER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Pr="00612928" w:rsidRDefault="00727E66" w:rsidP="00727E66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612928">
        <w:rPr>
          <w:color w:val="333333"/>
          <w:sz w:val="22"/>
          <w:szCs w:val="22"/>
        </w:rPr>
        <w:t xml:space="preserve">1) </w:t>
      </w:r>
      <w:proofErr w:type="spellStart"/>
      <w:r w:rsidRPr="00612928">
        <w:rPr>
          <w:color w:val="333333"/>
          <w:sz w:val="22"/>
          <w:szCs w:val="22"/>
        </w:rPr>
        <w:t>Erasmus</w:t>
      </w:r>
      <w:proofErr w:type="spellEnd"/>
      <w:r w:rsidRPr="00612928">
        <w:rPr>
          <w:color w:val="333333"/>
          <w:sz w:val="22"/>
          <w:szCs w:val="22"/>
        </w:rPr>
        <w:t>+ Yabancı Dil Sınavı İngilizce dilinde yapılacaktır. </w:t>
      </w:r>
    </w:p>
    <w:p w:rsidR="00727E66" w:rsidRPr="00612928" w:rsidRDefault="00727E66" w:rsidP="00727E66">
      <w:pPr>
        <w:pStyle w:val="NormalWeb"/>
        <w:shd w:val="clear" w:color="auto" w:fill="FFFFFF"/>
        <w:rPr>
          <w:i/>
          <w:color w:val="333333"/>
          <w:sz w:val="22"/>
          <w:szCs w:val="22"/>
        </w:rPr>
      </w:pPr>
      <w:r w:rsidRPr="00612928">
        <w:rPr>
          <w:i/>
          <w:color w:val="333333"/>
          <w:sz w:val="22"/>
          <w:szCs w:val="22"/>
        </w:rPr>
        <w:t xml:space="preserve">2) </w:t>
      </w:r>
      <w:r w:rsidR="00C124E8">
        <w:rPr>
          <w:b/>
          <w:i/>
          <w:color w:val="333333"/>
          <w:sz w:val="22"/>
          <w:szCs w:val="22"/>
        </w:rPr>
        <w:t>Sınav tarihine ilişkin açıklama ilerleyen tarihlerde ilan edilecektir.</w:t>
      </w:r>
      <w:r w:rsidRPr="00612928">
        <w:rPr>
          <w:rStyle w:val="Gl"/>
          <w:i/>
          <w:color w:val="333333"/>
          <w:sz w:val="22"/>
          <w:szCs w:val="22"/>
        </w:rPr>
        <w:t> </w:t>
      </w:r>
    </w:p>
    <w:p w:rsidR="00727E66" w:rsidRPr="00612928" w:rsidRDefault="00727E66" w:rsidP="00727E66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612928">
        <w:rPr>
          <w:color w:val="333333"/>
          <w:sz w:val="22"/>
          <w:szCs w:val="22"/>
        </w:rPr>
        <w:t>3)</w:t>
      </w:r>
      <w:r w:rsidR="00612928">
        <w:rPr>
          <w:color w:val="333333"/>
          <w:sz w:val="22"/>
          <w:szCs w:val="22"/>
        </w:rPr>
        <w:t xml:space="preserve"> 2020/2021</w:t>
      </w:r>
      <w:r w:rsidR="008647BC" w:rsidRPr="00612928">
        <w:rPr>
          <w:color w:val="333333"/>
          <w:sz w:val="22"/>
          <w:szCs w:val="22"/>
        </w:rPr>
        <w:t xml:space="preserve"> Akademik Y</w:t>
      </w:r>
      <w:r w:rsidRPr="00612928">
        <w:rPr>
          <w:color w:val="333333"/>
          <w:sz w:val="22"/>
          <w:szCs w:val="22"/>
        </w:rPr>
        <w:t xml:space="preserve">ılı </w:t>
      </w:r>
      <w:proofErr w:type="spellStart"/>
      <w:r w:rsidRPr="00612928">
        <w:rPr>
          <w:color w:val="333333"/>
          <w:sz w:val="22"/>
          <w:szCs w:val="22"/>
        </w:rPr>
        <w:t>Erasmus</w:t>
      </w:r>
      <w:proofErr w:type="spellEnd"/>
      <w:r w:rsidRPr="00612928">
        <w:rPr>
          <w:color w:val="333333"/>
          <w:sz w:val="22"/>
          <w:szCs w:val="22"/>
        </w:rPr>
        <w:t>+ Programı öğrenci başvurularını değerlendirmede kullanılacak değerlendirme ölçütleri ve ağırlıklı puanlar şu şekildedir: </w:t>
      </w:r>
    </w:p>
    <w:p w:rsidR="00727E66" w:rsidRPr="00612928" w:rsidRDefault="00727E66" w:rsidP="00727E66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612928">
        <w:rPr>
          <w:color w:val="333333"/>
          <w:sz w:val="22"/>
          <w:szCs w:val="22"/>
        </w:rPr>
        <w:t>· </w:t>
      </w:r>
      <w:proofErr w:type="spellStart"/>
      <w:r w:rsidRPr="00612928">
        <w:rPr>
          <w:color w:val="333333"/>
          <w:sz w:val="22"/>
          <w:szCs w:val="22"/>
        </w:rPr>
        <w:t>Erasmus</w:t>
      </w:r>
      <w:proofErr w:type="spellEnd"/>
      <w:r w:rsidRPr="00612928">
        <w:rPr>
          <w:color w:val="333333"/>
          <w:sz w:val="22"/>
          <w:szCs w:val="22"/>
        </w:rPr>
        <w:t>+ Öğrenim Hareketliliği; GANO x % 50 + Dil Seviyesi x % 50 </w:t>
      </w:r>
    </w:p>
    <w:p w:rsidR="00727E66" w:rsidRDefault="00727E66" w:rsidP="00727E66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612928">
        <w:rPr>
          <w:color w:val="333333"/>
          <w:sz w:val="22"/>
          <w:szCs w:val="22"/>
        </w:rPr>
        <w:t>· </w:t>
      </w:r>
      <w:proofErr w:type="spellStart"/>
      <w:r w:rsidRPr="00612928">
        <w:rPr>
          <w:color w:val="333333"/>
          <w:sz w:val="22"/>
          <w:szCs w:val="22"/>
        </w:rPr>
        <w:t>Erasmus</w:t>
      </w:r>
      <w:proofErr w:type="spellEnd"/>
      <w:r w:rsidRPr="00612928">
        <w:rPr>
          <w:color w:val="333333"/>
          <w:sz w:val="22"/>
          <w:szCs w:val="22"/>
        </w:rPr>
        <w:t>+ Staj Hareketliliği; GANO x % 50 + Dil Seviyesi x % 50</w:t>
      </w:r>
    </w:p>
    <w:p w:rsidR="00612928" w:rsidRPr="00612928" w:rsidRDefault="00612928" w:rsidP="00727E66">
      <w:pPr>
        <w:pStyle w:val="NormalWeb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4) </w:t>
      </w:r>
      <w:r w:rsidRPr="00612928">
        <w:rPr>
          <w:color w:val="333333"/>
          <w:sz w:val="22"/>
          <w:szCs w:val="22"/>
        </w:rPr>
        <w:t>Öğrencinin kendi isteğine bağlı olarak, son 3 yıl içerisinde alınmış “Yükseköğretim Kurumları Yabancı Dil Sınavı(YÖKDİL) “Yabancı Dil Sınavı (YDS/E-YDS) ya da TO</w:t>
      </w:r>
      <w:r>
        <w:rPr>
          <w:color w:val="333333"/>
          <w:sz w:val="22"/>
          <w:szCs w:val="22"/>
        </w:rPr>
        <w:t>EFL notunu başvuru sırasında Sİ</w:t>
      </w:r>
      <w:r w:rsidRPr="00612928">
        <w:rPr>
          <w:color w:val="333333"/>
          <w:sz w:val="22"/>
          <w:szCs w:val="22"/>
        </w:rPr>
        <w:t xml:space="preserve">Ü </w:t>
      </w:r>
      <w:proofErr w:type="spellStart"/>
      <w:r>
        <w:rPr>
          <w:color w:val="333333"/>
          <w:sz w:val="22"/>
          <w:szCs w:val="22"/>
        </w:rPr>
        <w:t>Erasmus</w:t>
      </w:r>
      <w:proofErr w:type="spellEnd"/>
      <w:r>
        <w:rPr>
          <w:color w:val="333333"/>
          <w:sz w:val="22"/>
          <w:szCs w:val="22"/>
        </w:rPr>
        <w:t>+ Koordinatörlüğü’ne teslim edilmesi</w:t>
      </w:r>
      <w:r w:rsidRPr="00612928">
        <w:rPr>
          <w:color w:val="333333"/>
          <w:sz w:val="22"/>
          <w:szCs w:val="22"/>
        </w:rPr>
        <w:t xml:space="preserve"> durumunda, sınavdan elde etmiş olduğu puan Yabancı Dil Yeterlilik Sınavı puanı yerine sayılacaktır.</w:t>
      </w:r>
    </w:p>
    <w:p w:rsidR="00727E66" w:rsidRPr="00612928" w:rsidRDefault="00612928" w:rsidP="00727E66">
      <w:pPr>
        <w:pStyle w:val="NormalWeb"/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5) </w:t>
      </w:r>
      <w:r w:rsidR="00727E66" w:rsidRPr="00612928">
        <w:rPr>
          <w:color w:val="333333"/>
          <w:sz w:val="22"/>
          <w:szCs w:val="22"/>
        </w:rPr>
        <w:t xml:space="preserve">Daha önce aynı öğrenim seviyesinde </w:t>
      </w:r>
      <w:proofErr w:type="spellStart"/>
      <w:r w:rsidR="00727E66" w:rsidRPr="00612928">
        <w:rPr>
          <w:color w:val="333333"/>
          <w:sz w:val="22"/>
          <w:szCs w:val="22"/>
        </w:rPr>
        <w:t>Erasmus</w:t>
      </w:r>
      <w:proofErr w:type="spellEnd"/>
      <w:r w:rsidR="00727E66" w:rsidRPr="00612928">
        <w:rPr>
          <w:color w:val="333333"/>
          <w:sz w:val="22"/>
          <w:szCs w:val="22"/>
        </w:rPr>
        <w:t xml:space="preserve"> hareketliliğinden yararlanan öğrencilerden faaliyet (öğrenim/staj) başına </w:t>
      </w:r>
      <w:r w:rsidR="00727E66" w:rsidRPr="00612928">
        <w:rPr>
          <w:rStyle w:val="Gl"/>
          <w:color w:val="333333"/>
          <w:sz w:val="22"/>
          <w:szCs w:val="22"/>
        </w:rPr>
        <w:t>10 puan</w:t>
      </w:r>
      <w:r w:rsidR="00727E66" w:rsidRPr="00612928">
        <w:rPr>
          <w:color w:val="333333"/>
          <w:sz w:val="22"/>
          <w:szCs w:val="22"/>
        </w:rPr>
        <w:t xml:space="preserve"> düşülecektir. Örneğin lisans düzeyinde </w:t>
      </w:r>
      <w:proofErr w:type="spellStart"/>
      <w:r w:rsidR="00727E66" w:rsidRPr="00612928">
        <w:rPr>
          <w:color w:val="333333"/>
          <w:sz w:val="22"/>
          <w:szCs w:val="22"/>
        </w:rPr>
        <w:t>Erasmus</w:t>
      </w:r>
      <w:proofErr w:type="spellEnd"/>
      <w:r w:rsidR="003D258F" w:rsidRPr="00612928">
        <w:rPr>
          <w:color w:val="333333"/>
          <w:sz w:val="22"/>
          <w:szCs w:val="22"/>
        </w:rPr>
        <w:t>+</w:t>
      </w:r>
      <w:r w:rsidR="00727E66" w:rsidRPr="00612928">
        <w:rPr>
          <w:color w:val="333333"/>
          <w:sz w:val="22"/>
          <w:szCs w:val="22"/>
        </w:rPr>
        <w:t xml:space="preserve"> öğrenim ve staj hareketliliğinde bulunan bir öğrenci hala lisans düzeyinde ise </w:t>
      </w:r>
      <w:r w:rsidR="00727E66" w:rsidRPr="00612928">
        <w:rPr>
          <w:rStyle w:val="Gl"/>
          <w:color w:val="333333"/>
          <w:sz w:val="22"/>
          <w:szCs w:val="22"/>
        </w:rPr>
        <w:t>20 puan </w:t>
      </w:r>
      <w:r w:rsidR="00727E66" w:rsidRPr="00612928">
        <w:rPr>
          <w:color w:val="333333"/>
          <w:sz w:val="22"/>
          <w:szCs w:val="22"/>
        </w:rPr>
        <w:t xml:space="preserve">düşülecektir. 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Style w:val="Gl"/>
          <w:rFonts w:ascii="din_trregular" w:hAnsi="din_trregular"/>
          <w:color w:val="333333"/>
          <w:sz w:val="21"/>
          <w:szCs w:val="21"/>
        </w:rPr>
        <w:t>C-ÖNEMLİ NOTLAR: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 1. Öğrencilerin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Eğitim ve Staj hareketliliği programından hibeli ya da hibesiz olarak yararlanması mümkündür.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2. Başvuru şartlarına uygunluk sağlayan öğrencinin alttan dersinin olması sınav başvurusuna engel değildir.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3. Daha önce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kapsamında hibel</w:t>
      </w:r>
      <w:r w:rsidR="00046DE6">
        <w:rPr>
          <w:rFonts w:ascii="din_trregular" w:hAnsi="din_trregular"/>
          <w:color w:val="333333"/>
          <w:sz w:val="21"/>
          <w:szCs w:val="21"/>
        </w:rPr>
        <w:t>i</w:t>
      </w:r>
      <w:r>
        <w:rPr>
          <w:rFonts w:ascii="din_trregular" w:hAnsi="din_trregular"/>
          <w:color w:val="333333"/>
          <w:sz w:val="21"/>
          <w:szCs w:val="21"/>
        </w:rPr>
        <w:t xml:space="preserve"> olarak;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-Staj hareketliliğinden faydalanmış olan öğrenciler sadece “Öğrenim Hareketliliği ”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-Öğrenim hareketliliğinden faydalanmış olan öğrenciler sadece “Staj Hareketliliği” başvurusu </w:t>
      </w:r>
      <w:r w:rsidR="002A199D">
        <w:rPr>
          <w:rFonts w:ascii="din_trregular" w:hAnsi="din_trregular"/>
          <w:color w:val="333333"/>
          <w:sz w:val="21"/>
          <w:szCs w:val="21"/>
        </w:rPr>
        <w:t xml:space="preserve"> </w:t>
      </w:r>
      <w:r>
        <w:rPr>
          <w:rFonts w:ascii="din_trregular" w:hAnsi="din_trregular"/>
          <w:color w:val="333333"/>
          <w:sz w:val="21"/>
          <w:szCs w:val="21"/>
        </w:rPr>
        <w:t>yapabilirler.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4. Gideceğiniz üniversitenin eğitim dili, eğitim süresi ve derslerinizin eşleştirilme durumu vb. konular hakkında bilgiyi 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Bölüm Koordinatörünüzden öğrenebilirsiniz.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5.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Staj Hareketliliği programından yararlanmak isteyen öğrencilerin okudukları bölümlere ilişkin 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 xml:space="preserve"> ikili anlaşması olma zorunluluğu yoktur. Sınava sadece staj seçeneğini belirterek başvurabilirler.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lastRenderedPageBreak/>
        <w:t xml:space="preserve">6.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Harek</w:t>
      </w:r>
      <w:r w:rsidR="00DC5F1F">
        <w:rPr>
          <w:rFonts w:ascii="din_trregular" w:hAnsi="din_trregular"/>
          <w:color w:val="333333"/>
          <w:sz w:val="21"/>
          <w:szCs w:val="21"/>
        </w:rPr>
        <w:t>etlilik faaliyeti </w:t>
      </w:r>
      <w:r w:rsidR="008D30BB">
        <w:rPr>
          <w:rFonts w:ascii="din_trregular" w:hAnsi="din_trregular"/>
          <w:b/>
          <w:color w:val="333333"/>
          <w:sz w:val="21"/>
          <w:szCs w:val="21"/>
        </w:rPr>
        <w:t>1 Haziran 2021</w:t>
      </w:r>
      <w:r w:rsidR="00DC5F1F" w:rsidRPr="00DC5F1F">
        <w:rPr>
          <w:rFonts w:ascii="din_trregular" w:hAnsi="din_trregular"/>
          <w:b/>
          <w:color w:val="333333"/>
          <w:sz w:val="21"/>
          <w:szCs w:val="21"/>
        </w:rPr>
        <w:t xml:space="preserve"> ile 31 Mayıs 20</w:t>
      </w:r>
      <w:r w:rsidR="006F1DD5">
        <w:rPr>
          <w:rFonts w:ascii="din_trregular" w:hAnsi="din_trregular"/>
          <w:b/>
          <w:color w:val="333333"/>
          <w:sz w:val="21"/>
          <w:szCs w:val="21"/>
        </w:rPr>
        <w:t>22</w:t>
      </w:r>
      <w:r w:rsidR="00403794">
        <w:rPr>
          <w:rFonts w:ascii="din_trregular" w:hAnsi="din_trregular"/>
          <w:b/>
          <w:color w:val="333333"/>
          <w:sz w:val="21"/>
          <w:szCs w:val="21"/>
        </w:rPr>
        <w:t xml:space="preserve"> </w:t>
      </w:r>
      <w:r>
        <w:rPr>
          <w:rFonts w:ascii="din_trregular" w:hAnsi="din_trregular"/>
          <w:color w:val="333333"/>
          <w:sz w:val="21"/>
          <w:szCs w:val="21"/>
        </w:rPr>
        <w:t>tarihleri arasında gerçekleştirilebilmektedir.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7. B</w:t>
      </w:r>
      <w:r w:rsidR="00B20848">
        <w:rPr>
          <w:rFonts w:ascii="din_trregular" w:hAnsi="din_trregular"/>
          <w:color w:val="333333"/>
          <w:sz w:val="21"/>
          <w:szCs w:val="21"/>
        </w:rPr>
        <w:t>aşvuruda bulunan her öğrenci </w:t>
      </w:r>
      <w:r w:rsidR="002448D3">
        <w:rPr>
          <w:rFonts w:ascii="din_trregular" w:hAnsi="din_trregular"/>
          <w:color w:val="333333"/>
          <w:sz w:val="21"/>
          <w:szCs w:val="21"/>
        </w:rPr>
        <w:t>2020</w:t>
      </w:r>
      <w:r w:rsidR="00403794">
        <w:rPr>
          <w:rFonts w:ascii="din_trregular" w:hAnsi="din_trregular"/>
          <w:color w:val="333333"/>
          <w:sz w:val="21"/>
          <w:szCs w:val="21"/>
        </w:rPr>
        <w:t xml:space="preserve"> </w:t>
      </w:r>
      <w:r>
        <w:rPr>
          <w:rFonts w:ascii="din_trregular" w:hAnsi="din_trregular"/>
          <w:color w:val="333333"/>
          <w:sz w:val="21"/>
          <w:szCs w:val="21"/>
        </w:rPr>
        <w:t xml:space="preserve">Uygulama El Kitabında yer alan şartları kabul etmiş sayılır ve oluşabilecek her durumda ilgili dokümanlardaki(El Kitabı ve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>
        <w:rPr>
          <w:rFonts w:ascii="din_trregular" w:hAnsi="din_trregular"/>
          <w:color w:val="333333"/>
          <w:sz w:val="21"/>
          <w:szCs w:val="21"/>
        </w:rPr>
        <w:t>+ Program Rehberi) bilgilere göre karar verilir.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8.Akademik Genel Ortalama; başvuru yaptığınız tarih itibari ile transkriptinizin en sonunda GENEL</w:t>
      </w:r>
      <w:r w:rsidR="00B440FA">
        <w:rPr>
          <w:rFonts w:ascii="din_trregular" w:hAnsi="din_trregular"/>
          <w:color w:val="333333"/>
          <w:sz w:val="21"/>
          <w:szCs w:val="21"/>
        </w:rPr>
        <w:t>(GPA)</w:t>
      </w:r>
      <w:r>
        <w:rPr>
          <w:rFonts w:ascii="din_trregular" w:hAnsi="din_trregular"/>
          <w:color w:val="333333"/>
          <w:sz w:val="21"/>
          <w:szCs w:val="21"/>
        </w:rPr>
        <w:t xml:space="preserve"> yazan sütunun en sağında yer alan 4’ lük(100’lük) nottur, dönemsel ortalamalarınız değildir.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9.En yüksek başarı notundan aşağıya doğru sıralama yapılır. Sıralamaya alınan öğrenciler tercihlerine ve mevcut hibemize göre yerleştirilirler.</w:t>
      </w:r>
    </w:p>
    <w:p w:rsidR="00727E66" w:rsidRPr="00390B90" w:rsidRDefault="00390B90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11</w:t>
      </w:r>
      <w:r w:rsidR="00727E66">
        <w:rPr>
          <w:rFonts w:ascii="din_trregular" w:hAnsi="din_trregular"/>
          <w:color w:val="333333"/>
          <w:sz w:val="21"/>
          <w:szCs w:val="21"/>
        </w:rPr>
        <w:t>.Öğrenim Hareketliliği en az 3 en fazla 12, Staj Hareketliliği ise en az 2 en fazla 12 ay süre ile sınırlıdır.(Bütçe</w:t>
      </w:r>
      <w:r>
        <w:rPr>
          <w:rFonts w:ascii="din_trregular" w:hAnsi="din_trregular"/>
          <w:color w:val="333333"/>
          <w:sz w:val="21"/>
          <w:szCs w:val="21"/>
        </w:rPr>
        <w:t xml:space="preserve"> durumuna göre karar verilir.</w:t>
      </w:r>
      <w:r w:rsidR="00727E66">
        <w:rPr>
          <w:rFonts w:ascii="din_trregular" w:hAnsi="din_trregular"/>
          <w:color w:val="333333"/>
          <w:sz w:val="21"/>
          <w:szCs w:val="21"/>
        </w:rPr>
        <w:t>)</w:t>
      </w:r>
    </w:p>
    <w:p w:rsidR="00727E66" w:rsidRDefault="00390B90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12</w:t>
      </w:r>
      <w:r w:rsidR="00E0621A">
        <w:rPr>
          <w:rFonts w:ascii="din_trregular" w:hAnsi="din_trregular"/>
          <w:color w:val="333333"/>
          <w:sz w:val="21"/>
          <w:szCs w:val="21"/>
        </w:rPr>
        <w:t xml:space="preserve">. </w:t>
      </w:r>
      <w:r w:rsidR="002448D3">
        <w:rPr>
          <w:rFonts w:ascii="din_trregular" w:hAnsi="din_trregular"/>
          <w:color w:val="333333"/>
          <w:sz w:val="21"/>
          <w:szCs w:val="21"/>
        </w:rPr>
        <w:t>2020-2021</w:t>
      </w:r>
      <w:r w:rsidR="00727E66">
        <w:rPr>
          <w:rFonts w:ascii="din_trregular" w:hAnsi="din_trregular"/>
          <w:color w:val="333333"/>
          <w:sz w:val="21"/>
          <w:szCs w:val="21"/>
        </w:rPr>
        <w:t xml:space="preserve"> Yılı Hibe tutarları AB Eğitim ve Gençlik Programları Merkezi Başkanlığı (Ulusal Ajan</w:t>
      </w:r>
      <w:r>
        <w:rPr>
          <w:rFonts w:ascii="din_trregular" w:hAnsi="din_trregular"/>
          <w:color w:val="333333"/>
          <w:sz w:val="21"/>
          <w:szCs w:val="21"/>
        </w:rPr>
        <w:t>s) tarafından yayınlanmamıştır.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Pr="001F502D" w:rsidRDefault="00727E66" w:rsidP="00727E66">
      <w:pPr>
        <w:pStyle w:val="NormalWeb"/>
        <w:shd w:val="clear" w:color="auto" w:fill="FFFFFF"/>
        <w:rPr>
          <w:rFonts w:ascii="din_trregular" w:hAnsi="din_trregular"/>
          <w:b/>
          <w:color w:val="333333"/>
          <w:sz w:val="21"/>
          <w:szCs w:val="21"/>
        </w:rPr>
      </w:pPr>
      <w:r w:rsidRPr="001F502D">
        <w:rPr>
          <w:rFonts w:ascii="din_trregular" w:hAnsi="din_trregular"/>
          <w:b/>
          <w:color w:val="333333"/>
          <w:sz w:val="21"/>
          <w:szCs w:val="21"/>
        </w:rPr>
        <w:t>HİBELER: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Ödemeler, toplam hibenin %80’i gitmeden önce, %20’si dönünce olmak üzere iki taksitte yapılır.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 </w:t>
      </w:r>
    </w:p>
    <w:p w:rsidR="00727E66" w:rsidRDefault="00E00F1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13</w:t>
      </w:r>
      <w:r w:rsidR="00727E66">
        <w:rPr>
          <w:rFonts w:ascii="din_trregular" w:hAnsi="din_trregular"/>
          <w:color w:val="333333"/>
          <w:sz w:val="21"/>
          <w:szCs w:val="21"/>
        </w:rPr>
        <w:t>.Öğrenci her bir eğitim seviyesinde (</w:t>
      </w:r>
      <w:proofErr w:type="spellStart"/>
      <w:r w:rsidR="00727E66">
        <w:rPr>
          <w:rFonts w:ascii="din_trregular" w:hAnsi="din_trregular"/>
          <w:color w:val="333333"/>
          <w:sz w:val="21"/>
          <w:szCs w:val="21"/>
        </w:rPr>
        <w:t>önlisans</w:t>
      </w:r>
      <w:proofErr w:type="spellEnd"/>
      <w:r w:rsidR="00727E66">
        <w:rPr>
          <w:rFonts w:ascii="din_trregular" w:hAnsi="din_trregular"/>
          <w:color w:val="333333"/>
          <w:sz w:val="21"/>
          <w:szCs w:val="21"/>
        </w:rPr>
        <w:t xml:space="preserve"> + lisans, yüksek lisans, doktora) öğrenim, staj veya öğrenim + staj olmak üzere toplamda 12 ay hibeli olarak programdan faydalanabilir.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  </w:t>
      </w:r>
    </w:p>
    <w:p w:rsidR="002F28E0" w:rsidRPr="001F502D" w:rsidRDefault="00727E66" w:rsidP="009F148A">
      <w:pPr>
        <w:pStyle w:val="NormalWeb"/>
        <w:shd w:val="clear" w:color="auto" w:fill="FFFFFF"/>
        <w:rPr>
          <w:rFonts w:ascii="din_trregular" w:hAnsi="din_trregular"/>
          <w:b/>
          <w:color w:val="333333"/>
          <w:sz w:val="23"/>
          <w:szCs w:val="21"/>
        </w:rPr>
      </w:pPr>
      <w:r w:rsidRPr="001F502D">
        <w:rPr>
          <w:rFonts w:ascii="din_trregular" w:hAnsi="din_trregular"/>
          <w:b/>
          <w:color w:val="333333"/>
          <w:sz w:val="23"/>
          <w:szCs w:val="21"/>
        </w:rPr>
        <w:t xml:space="preserve">Başvuru </w:t>
      </w:r>
      <w:r w:rsidR="009F148A" w:rsidRPr="001F502D">
        <w:rPr>
          <w:rFonts w:ascii="din_trregular" w:hAnsi="din_trregular"/>
          <w:b/>
          <w:color w:val="333333"/>
          <w:sz w:val="23"/>
          <w:szCs w:val="21"/>
        </w:rPr>
        <w:t xml:space="preserve">Süreci: </w:t>
      </w:r>
    </w:p>
    <w:p w:rsidR="009F148A" w:rsidRDefault="002F28E0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- </w:t>
      </w:r>
      <w:r w:rsidR="009F148A" w:rsidRPr="009F148A">
        <w:rPr>
          <w:rFonts w:ascii="din_trregular" w:hAnsi="din_trregular"/>
          <w:color w:val="333333"/>
          <w:sz w:val="21"/>
          <w:szCs w:val="21"/>
        </w:rPr>
        <w:t xml:space="preserve">Başvurular, </w:t>
      </w:r>
      <w:proofErr w:type="spellStart"/>
      <w:r w:rsidR="009F148A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606556">
        <w:rPr>
          <w:rFonts w:ascii="din_trregular" w:hAnsi="din_trregular"/>
          <w:color w:val="333333"/>
          <w:sz w:val="21"/>
          <w:szCs w:val="21"/>
        </w:rPr>
        <w:t>+</w:t>
      </w:r>
      <w:r w:rsidR="009F148A">
        <w:rPr>
          <w:rFonts w:ascii="din_trregular" w:hAnsi="din_trregular"/>
          <w:color w:val="333333"/>
          <w:sz w:val="21"/>
          <w:szCs w:val="21"/>
        </w:rPr>
        <w:t xml:space="preserve"> Koordinatörlüğü</w:t>
      </w:r>
      <w:r w:rsidR="009F148A" w:rsidRPr="009F148A">
        <w:rPr>
          <w:rFonts w:ascii="din_trregular" w:hAnsi="din_trregular"/>
          <w:color w:val="333333"/>
          <w:sz w:val="21"/>
          <w:szCs w:val="21"/>
        </w:rPr>
        <w:t xml:space="preserve"> internet sayfasındaki (http://</w:t>
      </w:r>
      <w:r w:rsidR="009F148A" w:rsidRPr="009F148A">
        <w:t xml:space="preserve"> </w:t>
      </w:r>
      <w:r w:rsidR="009F148A" w:rsidRPr="009F148A">
        <w:rPr>
          <w:rFonts w:ascii="din_trregular" w:hAnsi="din_trregular"/>
          <w:color w:val="333333"/>
          <w:sz w:val="21"/>
          <w:szCs w:val="21"/>
        </w:rPr>
        <w:t>http://erasmus.siirt.edu.tr/) "Online</w:t>
      </w:r>
      <w:r w:rsidR="009F148A">
        <w:rPr>
          <w:rFonts w:ascii="din_trregular" w:hAnsi="din_trregular"/>
          <w:color w:val="333333"/>
          <w:sz w:val="21"/>
          <w:szCs w:val="21"/>
        </w:rPr>
        <w:t xml:space="preserve"> </w:t>
      </w:r>
      <w:r w:rsidR="009F148A" w:rsidRPr="009F148A">
        <w:rPr>
          <w:rFonts w:ascii="din_trregular" w:hAnsi="din_trregular"/>
          <w:color w:val="333333"/>
          <w:sz w:val="21"/>
          <w:szCs w:val="21"/>
        </w:rPr>
        <w:t>Başvuru</w:t>
      </w:r>
      <w:r w:rsidR="0065448A">
        <w:rPr>
          <w:rFonts w:ascii="din_trregular" w:hAnsi="din_trregular"/>
          <w:color w:val="333333"/>
          <w:sz w:val="21"/>
          <w:szCs w:val="21"/>
        </w:rPr>
        <w:t>" bağlantısından yapılacaktır</w:t>
      </w:r>
      <w:r w:rsidR="009F148A" w:rsidRPr="009F148A">
        <w:rPr>
          <w:rFonts w:ascii="din_trregular" w:hAnsi="din_trregular"/>
          <w:color w:val="333333"/>
          <w:sz w:val="21"/>
          <w:szCs w:val="21"/>
        </w:rPr>
        <w:t>.</w:t>
      </w:r>
    </w:p>
    <w:p w:rsidR="002F28E0" w:rsidRDefault="002F28E0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 xml:space="preserve">- Dil Sınavı notları belirlendikten sonra rektörlük tarafından </w:t>
      </w:r>
      <w:r w:rsidR="00CE5B90">
        <w:rPr>
          <w:rFonts w:ascii="din_trregular" w:hAnsi="din_trregular"/>
          <w:color w:val="333333"/>
          <w:sz w:val="21"/>
          <w:szCs w:val="21"/>
        </w:rPr>
        <w:t xml:space="preserve">belirlenecek komisyon toplanarak </w:t>
      </w:r>
      <w:proofErr w:type="spellStart"/>
      <w:r w:rsidR="00CE5B90"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CE5B90">
        <w:rPr>
          <w:rFonts w:ascii="din_trregular" w:hAnsi="din_trregular"/>
          <w:color w:val="333333"/>
          <w:sz w:val="21"/>
          <w:szCs w:val="21"/>
        </w:rPr>
        <w:t>+ Öğrencisi olmaya hak kazanan adayları açıklayacaktır.</w:t>
      </w:r>
    </w:p>
    <w:p w:rsidR="002F28E0" w:rsidRPr="001F502D" w:rsidRDefault="002F28E0" w:rsidP="009F148A">
      <w:pPr>
        <w:pStyle w:val="NormalWeb"/>
        <w:shd w:val="clear" w:color="auto" w:fill="FFFFFF"/>
        <w:rPr>
          <w:rFonts w:ascii="din_trregular" w:hAnsi="din_trregular"/>
          <w:b/>
          <w:color w:val="333333"/>
          <w:sz w:val="21"/>
          <w:szCs w:val="21"/>
        </w:rPr>
      </w:pPr>
    </w:p>
    <w:p w:rsidR="00727E66" w:rsidRPr="001F502D" w:rsidRDefault="00727E66" w:rsidP="00727E66">
      <w:pPr>
        <w:pStyle w:val="NormalWeb"/>
        <w:shd w:val="clear" w:color="auto" w:fill="FFFFFF"/>
        <w:rPr>
          <w:rFonts w:ascii="din_trregular" w:hAnsi="din_trregular"/>
          <w:b/>
          <w:color w:val="333333"/>
          <w:sz w:val="21"/>
          <w:szCs w:val="21"/>
        </w:rPr>
      </w:pPr>
      <w:r w:rsidRPr="001F502D">
        <w:rPr>
          <w:rFonts w:ascii="din_trregular" w:hAnsi="din_trregular"/>
          <w:b/>
          <w:color w:val="333333"/>
          <w:sz w:val="21"/>
          <w:szCs w:val="21"/>
        </w:rPr>
        <w:t>SINAV BAŞVURU SÜRECİ</w:t>
      </w:r>
    </w:p>
    <w:p w:rsidR="00727E66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1-Aday, </w:t>
      </w:r>
      <w:r w:rsidR="006B7AE7">
        <w:rPr>
          <w:rFonts w:ascii="Verdana" w:hAnsi="Verdana"/>
          <w:b/>
          <w:bCs/>
          <w:color w:val="404040"/>
          <w:sz w:val="20"/>
          <w:szCs w:val="20"/>
        </w:rPr>
        <w:t>15.03.2021</w:t>
      </w:r>
      <w:r>
        <w:rPr>
          <w:rStyle w:val="apple-converted-space"/>
          <w:rFonts w:ascii="Verdana" w:hAnsi="Verdana"/>
          <w:b/>
          <w:bCs/>
          <w:color w:val="404040"/>
          <w:sz w:val="20"/>
          <w:szCs w:val="20"/>
        </w:rPr>
        <w:t> </w:t>
      </w:r>
      <w:r>
        <w:rPr>
          <w:rFonts w:ascii="Verdana" w:hAnsi="Verdana"/>
          <w:color w:val="404040"/>
          <w:sz w:val="20"/>
          <w:szCs w:val="20"/>
        </w:rPr>
        <w:t>ile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 w:rsidR="006B7AE7">
        <w:rPr>
          <w:rFonts w:ascii="Verdana" w:hAnsi="Verdana"/>
          <w:b/>
          <w:bCs/>
          <w:color w:val="404040"/>
          <w:sz w:val="20"/>
          <w:szCs w:val="20"/>
        </w:rPr>
        <w:t>09.04.2021</w:t>
      </w:r>
      <w:r>
        <w:rPr>
          <w:rStyle w:val="apple-converted-space"/>
          <w:rFonts w:ascii="Verdana" w:hAnsi="Verdana"/>
          <w:color w:val="404040"/>
          <w:sz w:val="20"/>
          <w:szCs w:val="20"/>
        </w:rPr>
        <w:t> </w:t>
      </w:r>
      <w:r w:rsidR="00A74C07">
        <w:rPr>
          <w:rFonts w:ascii="din_trregular" w:hAnsi="din_trregular"/>
          <w:color w:val="333333"/>
          <w:sz w:val="21"/>
          <w:szCs w:val="21"/>
        </w:rPr>
        <w:t xml:space="preserve"> tarihleri </w:t>
      </w:r>
      <w:r>
        <w:rPr>
          <w:rFonts w:ascii="din_trregular" w:hAnsi="din_trregular"/>
          <w:color w:val="333333"/>
          <w:sz w:val="21"/>
          <w:szCs w:val="21"/>
        </w:rPr>
        <w:t>arasında </w:t>
      </w:r>
      <w:hyperlink r:id="rId9" w:history="1">
        <w:r w:rsidR="00FE1F43" w:rsidRPr="00394108">
          <w:rPr>
            <w:rStyle w:val="Kpr"/>
            <w:rFonts w:ascii="din_trregular" w:hAnsi="din_trregular"/>
            <w:sz w:val="21"/>
            <w:szCs w:val="21"/>
          </w:rPr>
          <w:t>https://forms.gle/hiyDuQB8bJd2SUN76</w:t>
        </w:r>
      </w:hyperlink>
      <w:r w:rsidR="00FE1F43">
        <w:rPr>
          <w:rFonts w:ascii="din_trregular" w:hAnsi="din_trregular"/>
          <w:color w:val="333333"/>
          <w:sz w:val="21"/>
          <w:szCs w:val="21"/>
        </w:rPr>
        <w:t xml:space="preserve"> </w:t>
      </w:r>
      <w:r>
        <w:rPr>
          <w:rFonts w:ascii="din_trregular" w:hAnsi="din_trregular"/>
          <w:color w:val="333333"/>
          <w:sz w:val="21"/>
          <w:szCs w:val="21"/>
        </w:rPr>
        <w:t>linkinden</w:t>
      </w:r>
      <w:r w:rsidR="00D57E30">
        <w:rPr>
          <w:rFonts w:ascii="din_trregular" w:hAnsi="din_trregular"/>
          <w:color w:val="333333"/>
          <w:sz w:val="21"/>
          <w:szCs w:val="21"/>
        </w:rPr>
        <w:t xml:space="preserve"> veya birimlere asılan afişlerdeki kodu tarayarak</w:t>
      </w:r>
      <w:r>
        <w:rPr>
          <w:rFonts w:ascii="din_trregular" w:hAnsi="din_trregular"/>
          <w:color w:val="333333"/>
          <w:sz w:val="21"/>
          <w:szCs w:val="21"/>
        </w:rPr>
        <w:t> </w:t>
      </w:r>
      <w:proofErr w:type="gramStart"/>
      <w:r>
        <w:rPr>
          <w:rStyle w:val="Gl"/>
          <w:rFonts w:ascii="din_trregular" w:hAnsi="din_trregular"/>
          <w:color w:val="333333"/>
          <w:sz w:val="21"/>
          <w:szCs w:val="21"/>
        </w:rPr>
        <w:t>online</w:t>
      </w:r>
      <w:proofErr w:type="gramEnd"/>
      <w:r>
        <w:rPr>
          <w:rStyle w:val="Gl"/>
          <w:rFonts w:ascii="din_trregular" w:hAnsi="din_trregular"/>
          <w:color w:val="333333"/>
          <w:sz w:val="21"/>
          <w:szCs w:val="21"/>
        </w:rPr>
        <w:t xml:space="preserve"> başvurusunu </w:t>
      </w:r>
      <w:r>
        <w:rPr>
          <w:rFonts w:ascii="din_trregular" w:hAnsi="din_trregular"/>
          <w:color w:val="333333"/>
          <w:sz w:val="21"/>
          <w:szCs w:val="21"/>
        </w:rPr>
        <w:t>yapar.  </w:t>
      </w:r>
    </w:p>
    <w:p w:rsidR="008E3264" w:rsidRDefault="008E3264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2- Not Ortalaması 2.20 altında olan öğrenciler sınava giremeyeceklerdir.</w:t>
      </w:r>
    </w:p>
    <w:p w:rsidR="009F148A" w:rsidRDefault="00727E66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>
        <w:rPr>
          <w:rFonts w:ascii="din_trregular" w:hAnsi="din_trregular"/>
          <w:color w:val="333333"/>
          <w:sz w:val="21"/>
          <w:szCs w:val="21"/>
        </w:rPr>
        <w:t>4-Başvuru onayı yapılan aday, </w:t>
      </w:r>
      <w:r w:rsidR="00FE1F43" w:rsidRPr="00FE1F43">
        <w:rPr>
          <w:rStyle w:val="Gl"/>
          <w:rFonts w:ascii="din_trregular" w:hAnsi="din_trregular"/>
          <w:b w:val="0"/>
          <w:color w:val="333333"/>
          <w:sz w:val="21"/>
          <w:szCs w:val="21"/>
        </w:rPr>
        <w:t>ilan edilecek tarihte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spellStart"/>
      <w:r>
        <w:rPr>
          <w:rFonts w:ascii="din_trregular" w:hAnsi="din_trregular"/>
          <w:color w:val="333333"/>
          <w:sz w:val="21"/>
          <w:szCs w:val="21"/>
        </w:rPr>
        <w:t>Erasmus</w:t>
      </w:r>
      <w:proofErr w:type="spellEnd"/>
      <w:r w:rsidR="000825B6">
        <w:rPr>
          <w:rFonts w:ascii="din_trregular" w:hAnsi="din_trregular"/>
          <w:color w:val="333333"/>
          <w:sz w:val="21"/>
          <w:szCs w:val="21"/>
        </w:rPr>
        <w:t>+</w:t>
      </w:r>
      <w:bookmarkStart w:id="0" w:name="_GoBack"/>
      <w:bookmarkEnd w:id="0"/>
      <w:r>
        <w:rPr>
          <w:rFonts w:ascii="din_trregular" w:hAnsi="din_trregular"/>
          <w:color w:val="333333"/>
          <w:sz w:val="21"/>
          <w:szCs w:val="21"/>
        </w:rPr>
        <w:t xml:space="preserve"> sınavına girer. </w:t>
      </w:r>
    </w:p>
    <w:p w:rsidR="00D57E30" w:rsidRDefault="00D57E30" w:rsidP="00727E66">
      <w:pPr>
        <w:pStyle w:val="NormalWeb"/>
        <w:shd w:val="clear" w:color="auto" w:fill="FFFFFF"/>
        <w:rPr>
          <w:rFonts w:ascii="din_trregular" w:hAnsi="din_trregular"/>
          <w:b/>
          <w:color w:val="333333"/>
          <w:sz w:val="23"/>
          <w:szCs w:val="21"/>
        </w:rPr>
      </w:pPr>
    </w:p>
    <w:p w:rsidR="00D57E30" w:rsidRDefault="00D57E30" w:rsidP="00727E66">
      <w:pPr>
        <w:pStyle w:val="NormalWeb"/>
        <w:shd w:val="clear" w:color="auto" w:fill="FFFFFF"/>
        <w:rPr>
          <w:rFonts w:ascii="din_trregular" w:hAnsi="din_trregular"/>
          <w:b/>
          <w:color w:val="333333"/>
          <w:sz w:val="23"/>
          <w:szCs w:val="21"/>
        </w:rPr>
      </w:pPr>
    </w:p>
    <w:p w:rsidR="009F148A" w:rsidRPr="001F502D" w:rsidRDefault="009F148A" w:rsidP="00727E66">
      <w:pPr>
        <w:pStyle w:val="NormalWeb"/>
        <w:shd w:val="clear" w:color="auto" w:fill="FFFFFF"/>
        <w:rPr>
          <w:rFonts w:ascii="din_trregular" w:hAnsi="din_trregular"/>
          <w:b/>
          <w:color w:val="333333"/>
          <w:sz w:val="23"/>
          <w:szCs w:val="21"/>
        </w:rPr>
      </w:pPr>
      <w:r w:rsidRPr="001F502D">
        <w:rPr>
          <w:rFonts w:ascii="din_trregular" w:hAnsi="din_trregular"/>
          <w:b/>
          <w:color w:val="333333"/>
          <w:sz w:val="23"/>
          <w:szCs w:val="21"/>
        </w:rPr>
        <w:t>Seçim ve Yerleştirme: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Toplam Başarı Puanı, yabancı dil puanının %50’si ve genel not ortalamasının (GNO)</w:t>
      </w:r>
      <w:r>
        <w:rPr>
          <w:rFonts w:ascii="din_trregular" w:hAnsi="din_trregular"/>
          <w:color w:val="333333"/>
          <w:sz w:val="21"/>
          <w:szCs w:val="21"/>
        </w:rPr>
        <w:t xml:space="preserve"> %50’si toplanarak bulunur (GNO </w:t>
      </w:r>
      <w:r w:rsidRPr="009F148A">
        <w:rPr>
          <w:rFonts w:ascii="din_trregular" w:hAnsi="din_trregular"/>
          <w:color w:val="333333"/>
          <w:sz w:val="21"/>
          <w:szCs w:val="21"/>
        </w:rPr>
        <w:t>Yükseköğretim Kurulu’nun dönüşüm tablosuna göre 100’lük sisteme çevrilir).</w:t>
      </w:r>
    </w:p>
    <w:p w:rsidR="009F148A" w:rsidRP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Yerleştirmeler, kontenjan tablosunda ilan edilen dil seviyeleri dikkate alınarak, toplam başarı pu</w:t>
      </w:r>
      <w:r>
        <w:rPr>
          <w:rFonts w:ascii="din_trregular" w:hAnsi="din_trregular"/>
          <w:color w:val="333333"/>
          <w:sz w:val="21"/>
          <w:szCs w:val="21"/>
        </w:rPr>
        <w:t xml:space="preserve">anı 50 ve üzeri olan öğrenciler </w:t>
      </w:r>
      <w:r w:rsidRPr="009F148A">
        <w:rPr>
          <w:rFonts w:ascii="din_trregular" w:hAnsi="din_trregular"/>
          <w:color w:val="333333"/>
          <w:sz w:val="21"/>
          <w:szCs w:val="21"/>
        </w:rPr>
        <w:t>için kontenjan dahilinde yapılır. Öğrenciler toplam başarı puanına göre en yüksekten aşağıya doğru sıralanarak, tercihlerine göre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yerleştirilir. Aşağıdaki durumlarda toplam başarı puanında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indirim veya artırım yapılır.</w:t>
      </w:r>
    </w:p>
    <w:p w:rsidR="009F148A" w:rsidRPr="009F148A" w:rsidRDefault="009F148A" w:rsidP="00462899">
      <w:pPr>
        <w:pStyle w:val="NormalWeb"/>
        <w:numPr>
          <w:ilvl w:val="0"/>
          <w:numId w:val="40"/>
        </w:numPr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Engelli öğrencilere (engelliliğin belgelenmesi kaydıyla) +10 puan</w:t>
      </w:r>
    </w:p>
    <w:p w:rsidR="009F148A" w:rsidRPr="009F148A" w:rsidRDefault="009F148A" w:rsidP="00462899">
      <w:pPr>
        <w:pStyle w:val="NormalWeb"/>
        <w:numPr>
          <w:ilvl w:val="0"/>
          <w:numId w:val="40"/>
        </w:numPr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proofErr w:type="gramStart"/>
      <w:r w:rsidRPr="009F148A">
        <w:rPr>
          <w:rFonts w:ascii="din_trregular" w:hAnsi="din_trregular"/>
          <w:color w:val="333333"/>
          <w:sz w:val="21"/>
          <w:szCs w:val="21"/>
        </w:rPr>
        <w:t>Şehit ve Gazi çocuklarına +10 puan (12/4/1991 tarih ve 3713 sayılı Terörle Mücadel</w:t>
      </w:r>
      <w:r>
        <w:rPr>
          <w:rFonts w:ascii="din_trregular" w:hAnsi="din_trregular"/>
          <w:color w:val="333333"/>
          <w:sz w:val="21"/>
          <w:szCs w:val="21"/>
        </w:rPr>
        <w:t xml:space="preserve">e Kanunu’nun 21. Maddesine </w:t>
      </w:r>
      <w:r w:rsidR="002A199D">
        <w:rPr>
          <w:rFonts w:ascii="din_trregular" w:hAnsi="din_trregular"/>
          <w:color w:val="333333"/>
          <w:sz w:val="21"/>
          <w:szCs w:val="21"/>
        </w:rPr>
        <w:t xml:space="preserve">göre </w:t>
      </w:r>
      <w:r w:rsidR="002A199D" w:rsidRPr="009F148A">
        <w:rPr>
          <w:rFonts w:ascii="din_trregular" w:hAnsi="din_trregular"/>
          <w:color w:val="333333"/>
          <w:sz w:val="21"/>
          <w:szCs w:val="21"/>
        </w:rPr>
        <w:t>“</w:t>
      </w:r>
      <w:r w:rsidR="002A199D">
        <w:rPr>
          <w:rFonts w:ascii="din_trregular" w:hAnsi="din_trregular"/>
          <w:color w:val="333333"/>
          <w:sz w:val="21"/>
          <w:szCs w:val="21"/>
        </w:rPr>
        <w:t>kamu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görevlilerinden yurtiçinde ve yurtdışında görevlerini ifa ederlerken veya sıfatları kalkmış olsa bile bu görevlerini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yapmalarından dolayı terör eylemlerine muhatap olarak yaralanan, engelli hâle gelen, ölen veya öldürülenlerin</w:t>
      </w:r>
      <w:r>
        <w:rPr>
          <w:rFonts w:ascii="din_trregular" w:hAnsi="din_trregular"/>
          <w:color w:val="333333"/>
          <w:sz w:val="21"/>
          <w:szCs w:val="21"/>
        </w:rPr>
        <w:t xml:space="preserve"> </w:t>
      </w:r>
      <w:r w:rsidRPr="009F148A">
        <w:rPr>
          <w:rFonts w:ascii="din_trregular" w:hAnsi="din_trregular"/>
          <w:color w:val="333333"/>
          <w:sz w:val="21"/>
          <w:szCs w:val="21"/>
        </w:rPr>
        <w:t>çocukları Şehit ve Gazi çocukları sayılır )</w:t>
      </w:r>
      <w:proofErr w:type="gramEnd"/>
    </w:p>
    <w:p w:rsidR="009F148A" w:rsidRPr="009F148A" w:rsidRDefault="009F148A" w:rsidP="00462899">
      <w:pPr>
        <w:pStyle w:val="NormalWeb"/>
        <w:numPr>
          <w:ilvl w:val="0"/>
          <w:numId w:val="40"/>
        </w:numPr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 xml:space="preserve">Daha önce yararlanma (hibeli veya </w:t>
      </w:r>
      <w:proofErr w:type="spellStart"/>
      <w:r w:rsidRPr="009F148A">
        <w:rPr>
          <w:rFonts w:ascii="din_trregular" w:hAnsi="din_trregular"/>
          <w:color w:val="333333"/>
          <w:sz w:val="21"/>
          <w:szCs w:val="21"/>
        </w:rPr>
        <w:t>hibesiz</w:t>
      </w:r>
      <w:proofErr w:type="spellEnd"/>
      <w:r w:rsidRPr="009F148A">
        <w:rPr>
          <w:rFonts w:ascii="din_trregular" w:hAnsi="din_trregular"/>
          <w:color w:val="333333"/>
          <w:sz w:val="21"/>
          <w:szCs w:val="21"/>
        </w:rPr>
        <w:t>) : -10 puan</w:t>
      </w:r>
    </w:p>
    <w:p w:rsidR="009F148A" w:rsidRPr="009F148A" w:rsidRDefault="009F148A" w:rsidP="00462899">
      <w:pPr>
        <w:pStyle w:val="NormalWeb"/>
        <w:numPr>
          <w:ilvl w:val="0"/>
          <w:numId w:val="40"/>
        </w:numPr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>Vatandaşı olunan ülkede hareketliliğe katılma: -10 puan</w:t>
      </w:r>
    </w:p>
    <w:p w:rsidR="009F148A" w:rsidRDefault="009F148A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  <w:r w:rsidRPr="009F148A">
        <w:rPr>
          <w:rFonts w:ascii="din_trregular" w:hAnsi="din_trregular"/>
          <w:color w:val="333333"/>
          <w:sz w:val="21"/>
          <w:szCs w:val="21"/>
        </w:rPr>
        <w:t xml:space="preserve">Yerleştirme sonuçları </w:t>
      </w:r>
      <w:r w:rsidR="000E65E3">
        <w:rPr>
          <w:rFonts w:ascii="din_trregular" w:hAnsi="din_trregular"/>
          <w:color w:val="333333"/>
          <w:sz w:val="21"/>
          <w:szCs w:val="21"/>
        </w:rPr>
        <w:t>komisyon tarafından sınavdan sonra en geç 1 hafta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gramStart"/>
      <w:r w:rsidR="000E65E3">
        <w:rPr>
          <w:rFonts w:ascii="din_trregular" w:hAnsi="din_trregular"/>
          <w:color w:val="333333"/>
          <w:sz w:val="21"/>
          <w:szCs w:val="21"/>
        </w:rPr>
        <w:t xml:space="preserve">sonra </w:t>
      </w:r>
      <w:r w:rsidRPr="009F148A">
        <w:rPr>
          <w:rFonts w:ascii="din_trregular" w:hAnsi="din_trregular"/>
          <w:color w:val="333333"/>
          <w:sz w:val="21"/>
          <w:szCs w:val="21"/>
        </w:rPr>
        <w:t xml:space="preserve"> web</w:t>
      </w:r>
      <w:proofErr w:type="gramEnd"/>
      <w:r w:rsidRPr="009F148A">
        <w:rPr>
          <w:rFonts w:ascii="din_trregular" w:hAnsi="din_trregular"/>
          <w:color w:val="333333"/>
          <w:sz w:val="21"/>
          <w:szCs w:val="21"/>
        </w:rPr>
        <w:t xml:space="preserve"> sayfamızdan duyurulacaktır. Yerleşen öğren</w:t>
      </w:r>
      <w:r>
        <w:rPr>
          <w:rFonts w:ascii="din_trregular" w:hAnsi="din_trregular"/>
          <w:color w:val="333333"/>
          <w:sz w:val="21"/>
          <w:szCs w:val="21"/>
        </w:rPr>
        <w:t xml:space="preserve">ciler, ADAY ÖĞRENCİ olduklarını </w:t>
      </w:r>
      <w:r w:rsidRPr="009F148A">
        <w:rPr>
          <w:rFonts w:ascii="din_trregular" w:hAnsi="din_trregular"/>
          <w:color w:val="333333"/>
          <w:sz w:val="21"/>
          <w:szCs w:val="21"/>
        </w:rPr>
        <w:t>ve çeşitli sebeplerden dolayı (ders uyuşmazlığı, vize işlemlerinin gecikmesi veya reddi, karşı üniversite tarafından kabul</w:t>
      </w:r>
      <w:r w:rsidR="000E65E3">
        <w:rPr>
          <w:rFonts w:ascii="din_trregular" w:hAnsi="din_trregular"/>
          <w:color w:val="333333"/>
          <w:sz w:val="21"/>
          <w:szCs w:val="21"/>
        </w:rPr>
        <w:t xml:space="preserve"> </w:t>
      </w:r>
      <w:proofErr w:type="gramStart"/>
      <w:r w:rsidRPr="009F148A">
        <w:rPr>
          <w:rFonts w:ascii="din_trregular" w:hAnsi="din_trregular"/>
          <w:color w:val="333333"/>
          <w:sz w:val="21"/>
          <w:szCs w:val="21"/>
        </w:rPr>
        <w:t>edilmeme…gibi</w:t>
      </w:r>
      <w:proofErr w:type="gramEnd"/>
      <w:r w:rsidRPr="009F148A">
        <w:rPr>
          <w:rFonts w:ascii="din_trregular" w:hAnsi="din_trregular"/>
          <w:color w:val="333333"/>
          <w:sz w:val="21"/>
          <w:szCs w:val="21"/>
        </w:rPr>
        <w:t>) öğrenim hareketliliğine katılamama ihtimalinin olduğunu göz önünde bulundurmalıdır.</w:t>
      </w:r>
    </w:p>
    <w:p w:rsidR="00A901A7" w:rsidRDefault="00A901A7" w:rsidP="009F148A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A901A7" w:rsidRDefault="00A901A7" w:rsidP="009F148A">
      <w:pPr>
        <w:pStyle w:val="NormalWeb"/>
        <w:shd w:val="clear" w:color="auto" w:fill="FFFFFF"/>
        <w:rPr>
          <w:rFonts w:ascii="din_trregular" w:hAnsi="din_trregular"/>
          <w:b/>
          <w:i/>
          <w:color w:val="333333"/>
          <w:sz w:val="29"/>
          <w:szCs w:val="21"/>
        </w:rPr>
      </w:pPr>
      <w:r w:rsidRPr="00A901A7">
        <w:rPr>
          <w:rFonts w:ascii="din_trregular" w:hAnsi="din_trregular"/>
          <w:b/>
          <w:i/>
          <w:color w:val="333333"/>
          <w:sz w:val="29"/>
          <w:szCs w:val="21"/>
        </w:rPr>
        <w:t>NOT ORTALAMASI 2.20 ALTINDA OLAN ADAYLARIN BAŞVURULARI KABUL EDİLMEYECEKTİR.</w:t>
      </w:r>
    </w:p>
    <w:p w:rsidR="007E5C60" w:rsidRPr="00F33F8A" w:rsidRDefault="007E5C60" w:rsidP="007E5C60">
      <w:pPr>
        <w:pStyle w:val="NormalWeb"/>
        <w:shd w:val="clear" w:color="auto" w:fill="FFFFFF"/>
        <w:rPr>
          <w:rFonts w:ascii="din_trregular" w:hAnsi="din_trregular"/>
          <w:b/>
          <w:color w:val="C00000"/>
          <w:sz w:val="25"/>
          <w:szCs w:val="21"/>
        </w:rPr>
      </w:pPr>
      <w:r w:rsidRPr="00F33F8A">
        <w:rPr>
          <w:rFonts w:ascii="din_trregular" w:hAnsi="din_trregular"/>
          <w:b/>
          <w:color w:val="C00000"/>
          <w:sz w:val="25"/>
          <w:szCs w:val="21"/>
        </w:rPr>
        <w:t>Bilgilendirme (COVİD-19)</w:t>
      </w:r>
    </w:p>
    <w:p w:rsidR="007E5C60" w:rsidRPr="00F33F8A" w:rsidRDefault="007E5C60" w:rsidP="007E5C60">
      <w:pPr>
        <w:pStyle w:val="NormalWeb"/>
        <w:shd w:val="clear" w:color="auto" w:fill="FFFFFF"/>
        <w:rPr>
          <w:rFonts w:ascii="din_trregular" w:hAnsi="din_trregular"/>
          <w:b/>
          <w:color w:val="C00000"/>
          <w:sz w:val="25"/>
          <w:szCs w:val="21"/>
        </w:rPr>
      </w:pPr>
      <w:r w:rsidRPr="00F33F8A">
        <w:rPr>
          <w:rFonts w:ascii="din_trregular" w:hAnsi="din_trregular"/>
          <w:b/>
          <w:color w:val="C00000"/>
          <w:sz w:val="25"/>
          <w:szCs w:val="21"/>
        </w:rPr>
        <w:t>Avrupa Komisyonu, Küresel salgın nedeniyle alınan önlemlerin öğrenim ve staj hareketliliklerini etkileme ihtimaline yönelik geçici bir tedbir mahiyetinde hareketliliklerin fiziksel olarak</w:t>
      </w:r>
      <w:r w:rsidR="00CD49EC" w:rsidRPr="00F33F8A">
        <w:rPr>
          <w:rFonts w:ascii="din_trregular" w:hAnsi="din_trregular"/>
          <w:b/>
          <w:color w:val="C00000"/>
          <w:sz w:val="25"/>
          <w:szCs w:val="21"/>
        </w:rPr>
        <w:t xml:space="preserve"> </w:t>
      </w:r>
      <w:r w:rsidRPr="00F33F8A">
        <w:rPr>
          <w:rFonts w:ascii="din_trregular" w:hAnsi="din_trregular"/>
          <w:b/>
          <w:color w:val="C00000"/>
          <w:sz w:val="25"/>
          <w:szCs w:val="21"/>
        </w:rPr>
        <w:t xml:space="preserve">başlayamaması durumunda çevrimiçi başlayabilmesine onay vermiştir. Hareketlilikler salgının seyrine göre sanal başlayabilir daha sonra fiziksel hareketliliğe </w:t>
      </w:r>
      <w:proofErr w:type="spellStart"/>
      <w:r w:rsidRPr="00F33F8A">
        <w:rPr>
          <w:rFonts w:ascii="din_trregular" w:hAnsi="din_trregular"/>
          <w:b/>
          <w:color w:val="C00000"/>
          <w:sz w:val="25"/>
          <w:szCs w:val="21"/>
        </w:rPr>
        <w:t>evrilebilir</w:t>
      </w:r>
      <w:proofErr w:type="spellEnd"/>
      <w:r w:rsidRPr="00F33F8A">
        <w:rPr>
          <w:rFonts w:ascii="din_trregular" w:hAnsi="din_trregular"/>
          <w:b/>
          <w:color w:val="C00000"/>
          <w:sz w:val="25"/>
          <w:szCs w:val="21"/>
        </w:rPr>
        <w:t xml:space="preserve"> veya yine salgının seyrine göre sanal başlayıp sanal bitebilir. Anlaşmalı olduğumuz yükseköğretim kurumları ile görüşülerek </w:t>
      </w:r>
      <w:proofErr w:type="gramStart"/>
      <w:r w:rsidRPr="00F33F8A">
        <w:rPr>
          <w:rFonts w:ascii="din_trregular" w:hAnsi="din_trregular"/>
          <w:b/>
          <w:color w:val="C00000"/>
          <w:sz w:val="25"/>
          <w:szCs w:val="21"/>
        </w:rPr>
        <w:t>online</w:t>
      </w:r>
      <w:proofErr w:type="gramEnd"/>
      <w:r w:rsidRPr="00F33F8A">
        <w:rPr>
          <w:rFonts w:ascii="din_trregular" w:hAnsi="din_trregular"/>
          <w:b/>
          <w:color w:val="C00000"/>
          <w:sz w:val="25"/>
          <w:szCs w:val="21"/>
        </w:rPr>
        <w:t xml:space="preserve"> eğitim alma olanağı varsa öğrencilerimize söz konusu seçenek sunulabilir.</w:t>
      </w:r>
    </w:p>
    <w:p w:rsidR="007E5C60" w:rsidRPr="00F33F8A" w:rsidRDefault="007E5C60" w:rsidP="007E5C60">
      <w:pPr>
        <w:pStyle w:val="NormalWeb"/>
        <w:shd w:val="clear" w:color="auto" w:fill="FFFFFF"/>
        <w:rPr>
          <w:rFonts w:ascii="din_trregular" w:hAnsi="din_trregular"/>
          <w:b/>
          <w:color w:val="C00000"/>
          <w:sz w:val="25"/>
          <w:szCs w:val="21"/>
        </w:rPr>
      </w:pPr>
      <w:r w:rsidRPr="00F33F8A">
        <w:rPr>
          <w:rFonts w:ascii="din_trregular" w:hAnsi="din_trregular"/>
          <w:b/>
          <w:color w:val="C00000"/>
          <w:sz w:val="25"/>
          <w:szCs w:val="21"/>
        </w:rPr>
        <w:t xml:space="preserve">- Türkiye Ulusal Ajansı’nın sanal hareketliliklerin </w:t>
      </w:r>
      <w:proofErr w:type="spellStart"/>
      <w:r w:rsidRPr="00F33F8A">
        <w:rPr>
          <w:rFonts w:ascii="din_trregular" w:hAnsi="din_trregular"/>
          <w:b/>
          <w:color w:val="C00000"/>
          <w:sz w:val="25"/>
          <w:szCs w:val="21"/>
        </w:rPr>
        <w:t>hibelendirilmesi</w:t>
      </w:r>
      <w:proofErr w:type="spellEnd"/>
      <w:r w:rsidRPr="00F33F8A">
        <w:rPr>
          <w:rFonts w:ascii="din_trregular" w:hAnsi="din_trregular"/>
          <w:b/>
          <w:color w:val="C00000"/>
          <w:sz w:val="25"/>
          <w:szCs w:val="21"/>
        </w:rPr>
        <w:t xml:space="preserve"> konusundaki kararları uyarınca, Türkiye’de kalınarak gerçekleştirilen sanal hareketlilikler için öğrenciye hibe verilmeyecektir. Yurt dışına gidilerek oradaki kurumun kararı doğrultusunda sanal hareketlilik gerçekleştirmek durumunda kalınması halinde öğrenciye hibe verilecektir.</w:t>
      </w:r>
    </w:p>
    <w:p w:rsidR="00462899" w:rsidRPr="00F33F8A" w:rsidRDefault="007E5C60" w:rsidP="007E5C60">
      <w:pPr>
        <w:pStyle w:val="NormalWeb"/>
        <w:shd w:val="clear" w:color="auto" w:fill="FFFFFF"/>
        <w:rPr>
          <w:rFonts w:ascii="din_trregular" w:hAnsi="din_trregular"/>
          <w:b/>
          <w:color w:val="C00000"/>
          <w:sz w:val="25"/>
          <w:szCs w:val="21"/>
        </w:rPr>
      </w:pPr>
      <w:r w:rsidRPr="00F33F8A">
        <w:rPr>
          <w:rFonts w:ascii="din_trregular" w:hAnsi="din_trregular"/>
          <w:b/>
          <w:color w:val="C00000"/>
          <w:sz w:val="25"/>
          <w:szCs w:val="21"/>
        </w:rPr>
        <w:t>- Bir öğrencinin sanal hareketliliğe başlayıp sonrasında şartlara bağlı olarak fiziksel hareketliliğe geçmesi mümkün olabilecektir. Böyle bir durumda, öğrenci yalnızca fiziksel hareketliliğin gerçekleştiği süre için hibe alacaktır.</w:t>
      </w:r>
    </w:p>
    <w:p w:rsidR="007E5C60" w:rsidRDefault="007E5C60" w:rsidP="007E5C60">
      <w:pPr>
        <w:pStyle w:val="NormalWeb"/>
        <w:shd w:val="clear" w:color="auto" w:fill="FFFFFF"/>
        <w:rPr>
          <w:rFonts w:ascii="din_trregular" w:hAnsi="din_trregular"/>
          <w:b/>
          <w:color w:val="C00000"/>
          <w:sz w:val="25"/>
          <w:szCs w:val="21"/>
        </w:rPr>
      </w:pPr>
      <w:r w:rsidRPr="00F33F8A">
        <w:rPr>
          <w:rFonts w:ascii="din_trregular" w:hAnsi="din_trregular"/>
          <w:b/>
          <w:color w:val="C00000"/>
          <w:sz w:val="25"/>
          <w:szCs w:val="21"/>
        </w:rPr>
        <w:lastRenderedPageBreak/>
        <w:t>Not: Hareketliliğin sanal gerçekleştirilmesi durumunda; öğrencilerimiz bir sonraki yıl yeniden hareketlilikten faydalanmak iç</w:t>
      </w:r>
      <w:r w:rsidR="00F33F8A">
        <w:rPr>
          <w:rFonts w:ascii="din_trregular" w:hAnsi="din_trregular"/>
          <w:b/>
          <w:color w:val="C00000"/>
          <w:sz w:val="25"/>
          <w:szCs w:val="21"/>
        </w:rPr>
        <w:t xml:space="preserve">in başvuru yaparsa puan kesintisi </w:t>
      </w:r>
      <w:r w:rsidRPr="00F33F8A">
        <w:rPr>
          <w:rFonts w:ascii="din_trregular" w:hAnsi="din_trregular"/>
          <w:b/>
          <w:color w:val="C00000"/>
          <w:sz w:val="25"/>
          <w:szCs w:val="21"/>
        </w:rPr>
        <w:t>yapılmayacaktır.</w:t>
      </w:r>
    </w:p>
    <w:p w:rsidR="00462899" w:rsidRDefault="00462899" w:rsidP="007E5C60">
      <w:pPr>
        <w:pStyle w:val="NormalWeb"/>
        <w:shd w:val="clear" w:color="auto" w:fill="FFFFFF"/>
        <w:rPr>
          <w:rFonts w:ascii="din_trregular" w:hAnsi="din_trregular"/>
          <w:b/>
          <w:color w:val="C00000"/>
          <w:sz w:val="25"/>
          <w:szCs w:val="21"/>
        </w:rPr>
      </w:pPr>
    </w:p>
    <w:p w:rsidR="00462899" w:rsidRPr="00BA04F0" w:rsidRDefault="00BA04F0" w:rsidP="007E5C60">
      <w:pPr>
        <w:pStyle w:val="NormalWeb"/>
        <w:shd w:val="clear" w:color="auto" w:fill="FFFFFF"/>
        <w:rPr>
          <w:rFonts w:ascii="din_trregular" w:hAnsi="din_trregular"/>
          <w:b/>
          <w:color w:val="002060"/>
          <w:sz w:val="31"/>
          <w:szCs w:val="21"/>
        </w:rPr>
      </w:pPr>
      <w:r>
        <w:rPr>
          <w:rFonts w:ascii="din_trregular" w:hAnsi="din_trregular"/>
          <w:b/>
          <w:color w:val="002060"/>
          <w:sz w:val="31"/>
          <w:szCs w:val="21"/>
        </w:rPr>
        <w:t xml:space="preserve">*** </w:t>
      </w:r>
      <w:r w:rsidR="00462899" w:rsidRPr="00BA04F0">
        <w:rPr>
          <w:rFonts w:ascii="din_trregular" w:hAnsi="din_trregular"/>
          <w:b/>
          <w:color w:val="002060"/>
          <w:sz w:val="31"/>
          <w:szCs w:val="21"/>
        </w:rPr>
        <w:t xml:space="preserve">ERASMUS+ DİL SINAVININ TARİHİ VE SINAVA GİRMEYE HAK KAZANAN ADAYLARIN LİSTESİ </w:t>
      </w:r>
      <w:r w:rsidRPr="00BA04F0">
        <w:rPr>
          <w:rFonts w:ascii="din_trregular" w:hAnsi="din_trregular"/>
          <w:b/>
          <w:color w:val="002060"/>
          <w:sz w:val="31"/>
          <w:szCs w:val="21"/>
        </w:rPr>
        <w:t>BAŞVURULAR BİTTKTEN SONRA İLAN EDİLECEKTİR.</w:t>
      </w: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9F148A" w:rsidRDefault="009F148A" w:rsidP="00727E66">
      <w:pPr>
        <w:pStyle w:val="NormalWeb"/>
        <w:shd w:val="clear" w:color="auto" w:fill="FFFFFF"/>
        <w:rPr>
          <w:rFonts w:ascii="din_trregular" w:hAnsi="din_trregular"/>
          <w:color w:val="333333"/>
          <w:sz w:val="21"/>
          <w:szCs w:val="21"/>
        </w:rPr>
      </w:pPr>
    </w:p>
    <w:p w:rsidR="00727E66" w:rsidRPr="00727E66" w:rsidRDefault="00727E66" w:rsidP="00727E66"/>
    <w:sectPr w:rsidR="00727E66" w:rsidRPr="00727E66" w:rsidSect="00BE532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F" w:rsidRDefault="004610BF">
      <w:r>
        <w:separator/>
      </w:r>
    </w:p>
  </w:endnote>
  <w:endnote w:type="continuationSeparator" w:id="0">
    <w:p w:rsidR="004610BF" w:rsidRDefault="0046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_tr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din_tr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B9" w:rsidRDefault="00B01893" w:rsidP="002B09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122B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122B9" w:rsidRDefault="007122B9" w:rsidP="00014C3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B9" w:rsidRDefault="00B01893" w:rsidP="002B09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122B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825B6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7122B9" w:rsidRDefault="007122B9" w:rsidP="00014C3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F" w:rsidRDefault="004610BF">
      <w:r>
        <w:separator/>
      </w:r>
    </w:p>
  </w:footnote>
  <w:footnote w:type="continuationSeparator" w:id="0">
    <w:p w:rsidR="004610BF" w:rsidRDefault="0046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4E1"/>
    <w:multiLevelType w:val="hybridMultilevel"/>
    <w:tmpl w:val="56546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4F2"/>
    <w:multiLevelType w:val="hybridMultilevel"/>
    <w:tmpl w:val="66E4B444"/>
    <w:lvl w:ilvl="0" w:tplc="2F38D56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3408A"/>
    <w:multiLevelType w:val="hybridMultilevel"/>
    <w:tmpl w:val="E8F813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384D"/>
    <w:multiLevelType w:val="hybridMultilevel"/>
    <w:tmpl w:val="4672DC76"/>
    <w:lvl w:ilvl="0" w:tplc="2056D24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C37"/>
    <w:multiLevelType w:val="hybridMultilevel"/>
    <w:tmpl w:val="797A9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73E7"/>
    <w:multiLevelType w:val="multilevel"/>
    <w:tmpl w:val="786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E6F66"/>
    <w:multiLevelType w:val="hybridMultilevel"/>
    <w:tmpl w:val="D4D6C5E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5222"/>
    <w:multiLevelType w:val="multilevel"/>
    <w:tmpl w:val="70E6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37215"/>
    <w:multiLevelType w:val="multilevel"/>
    <w:tmpl w:val="C26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92E75"/>
    <w:multiLevelType w:val="multilevel"/>
    <w:tmpl w:val="E17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5580B"/>
    <w:multiLevelType w:val="hybridMultilevel"/>
    <w:tmpl w:val="CE1CABA0"/>
    <w:lvl w:ilvl="0" w:tplc="A5EA9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4F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F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2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6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4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0B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CF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A61500"/>
    <w:multiLevelType w:val="hybridMultilevel"/>
    <w:tmpl w:val="A7CCD82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03DE2"/>
    <w:multiLevelType w:val="hybridMultilevel"/>
    <w:tmpl w:val="3A7277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1B84"/>
    <w:multiLevelType w:val="multilevel"/>
    <w:tmpl w:val="9564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5404E"/>
    <w:multiLevelType w:val="hybridMultilevel"/>
    <w:tmpl w:val="BF7818A6"/>
    <w:lvl w:ilvl="0" w:tplc="CA3AA732">
      <w:start w:val="4"/>
      <w:numFmt w:val="bullet"/>
      <w:lvlText w:val="-"/>
      <w:lvlJc w:val="left"/>
      <w:pPr>
        <w:ind w:left="720" w:hanging="360"/>
      </w:pPr>
      <w:rPr>
        <w:rFonts w:ascii="din_trregular" w:eastAsia="Times New Roman" w:hAnsi="din_tr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44E3"/>
    <w:multiLevelType w:val="hybridMultilevel"/>
    <w:tmpl w:val="037052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117EA"/>
    <w:multiLevelType w:val="multilevel"/>
    <w:tmpl w:val="236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D53E2E"/>
    <w:multiLevelType w:val="hybridMultilevel"/>
    <w:tmpl w:val="B0AC3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2DB5"/>
    <w:multiLevelType w:val="hybridMultilevel"/>
    <w:tmpl w:val="114E2494"/>
    <w:lvl w:ilvl="0" w:tplc="9DBCA8F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17D4F"/>
    <w:multiLevelType w:val="hybridMultilevel"/>
    <w:tmpl w:val="990C0F80"/>
    <w:lvl w:ilvl="0" w:tplc="E6D8A70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6DB5"/>
    <w:multiLevelType w:val="multilevel"/>
    <w:tmpl w:val="FD2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907CF"/>
    <w:multiLevelType w:val="hybridMultilevel"/>
    <w:tmpl w:val="936C1E14"/>
    <w:lvl w:ilvl="0" w:tplc="DF36C9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80352"/>
    <w:multiLevelType w:val="multilevel"/>
    <w:tmpl w:val="E97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D70FCF"/>
    <w:multiLevelType w:val="hybridMultilevel"/>
    <w:tmpl w:val="3E98E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85236"/>
    <w:multiLevelType w:val="hybridMultilevel"/>
    <w:tmpl w:val="3398D6CE"/>
    <w:lvl w:ilvl="0" w:tplc="1CFEC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64CCE"/>
    <w:multiLevelType w:val="multilevel"/>
    <w:tmpl w:val="7C7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62F19"/>
    <w:multiLevelType w:val="hybridMultilevel"/>
    <w:tmpl w:val="B39AB3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CAE"/>
    <w:multiLevelType w:val="hybridMultilevel"/>
    <w:tmpl w:val="FA5415F0"/>
    <w:lvl w:ilvl="0" w:tplc="15AA8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C724D"/>
    <w:multiLevelType w:val="multilevel"/>
    <w:tmpl w:val="E97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66D3C"/>
    <w:multiLevelType w:val="hybridMultilevel"/>
    <w:tmpl w:val="9B407E78"/>
    <w:lvl w:ilvl="0" w:tplc="530A35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A7FF8"/>
    <w:multiLevelType w:val="hybridMultilevel"/>
    <w:tmpl w:val="3B940EE0"/>
    <w:lvl w:ilvl="0" w:tplc="F13644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6AB2"/>
    <w:multiLevelType w:val="multilevel"/>
    <w:tmpl w:val="E97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3A6E6F"/>
    <w:multiLevelType w:val="hybridMultilevel"/>
    <w:tmpl w:val="053AC564"/>
    <w:lvl w:ilvl="0" w:tplc="F13644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82EE2"/>
    <w:multiLevelType w:val="hybridMultilevel"/>
    <w:tmpl w:val="B4C8FAC2"/>
    <w:lvl w:ilvl="0" w:tplc="95F2E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3D0E"/>
    <w:multiLevelType w:val="multilevel"/>
    <w:tmpl w:val="AE80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852F9"/>
    <w:multiLevelType w:val="multilevel"/>
    <w:tmpl w:val="E0C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676209"/>
    <w:multiLevelType w:val="hybridMultilevel"/>
    <w:tmpl w:val="94F4EBBA"/>
    <w:lvl w:ilvl="0" w:tplc="6D5E3C3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36227"/>
    <w:multiLevelType w:val="multilevel"/>
    <w:tmpl w:val="589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1A4964"/>
    <w:multiLevelType w:val="hybridMultilevel"/>
    <w:tmpl w:val="EBAA8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058"/>
    <w:multiLevelType w:val="hybridMultilevel"/>
    <w:tmpl w:val="A63E0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5"/>
  </w:num>
  <w:num w:numId="4">
    <w:abstractNumId w:val="25"/>
  </w:num>
  <w:num w:numId="5">
    <w:abstractNumId w:val="34"/>
  </w:num>
  <w:num w:numId="6">
    <w:abstractNumId w:val="8"/>
  </w:num>
  <w:num w:numId="7">
    <w:abstractNumId w:val="13"/>
  </w:num>
  <w:num w:numId="8">
    <w:abstractNumId w:val="6"/>
  </w:num>
  <w:num w:numId="9">
    <w:abstractNumId w:val="22"/>
  </w:num>
  <w:num w:numId="10">
    <w:abstractNumId w:val="9"/>
  </w:num>
  <w:num w:numId="11">
    <w:abstractNumId w:val="28"/>
  </w:num>
  <w:num w:numId="12">
    <w:abstractNumId w:val="20"/>
  </w:num>
  <w:num w:numId="13">
    <w:abstractNumId w:val="10"/>
  </w:num>
  <w:num w:numId="14">
    <w:abstractNumId w:val="17"/>
  </w:num>
  <w:num w:numId="15">
    <w:abstractNumId w:val="33"/>
  </w:num>
  <w:num w:numId="16">
    <w:abstractNumId w:val="15"/>
  </w:num>
  <w:num w:numId="17">
    <w:abstractNumId w:val="19"/>
  </w:num>
  <w:num w:numId="18">
    <w:abstractNumId w:val="0"/>
  </w:num>
  <w:num w:numId="19">
    <w:abstractNumId w:val="38"/>
  </w:num>
  <w:num w:numId="20">
    <w:abstractNumId w:val="4"/>
  </w:num>
  <w:num w:numId="21">
    <w:abstractNumId w:val="12"/>
  </w:num>
  <w:num w:numId="22">
    <w:abstractNumId w:val="26"/>
  </w:num>
  <w:num w:numId="23">
    <w:abstractNumId w:val="24"/>
  </w:num>
  <w:num w:numId="24">
    <w:abstractNumId w:val="30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39"/>
  </w:num>
  <w:num w:numId="30">
    <w:abstractNumId w:val="32"/>
  </w:num>
  <w:num w:numId="31">
    <w:abstractNumId w:val="27"/>
  </w:num>
  <w:num w:numId="32">
    <w:abstractNumId w:val="23"/>
  </w:num>
  <w:num w:numId="33">
    <w:abstractNumId w:val="29"/>
  </w:num>
  <w:num w:numId="34">
    <w:abstractNumId w:val="36"/>
  </w:num>
  <w:num w:numId="35">
    <w:abstractNumId w:val="3"/>
  </w:num>
  <w:num w:numId="36">
    <w:abstractNumId w:val="35"/>
  </w:num>
  <w:num w:numId="37">
    <w:abstractNumId w:val="7"/>
  </w:num>
  <w:num w:numId="38">
    <w:abstractNumId w:val="16"/>
  </w:num>
  <w:num w:numId="39">
    <w:abstractNumId w:val="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6A"/>
    <w:rsid w:val="00000264"/>
    <w:rsid w:val="0000153E"/>
    <w:rsid w:val="00001C2C"/>
    <w:rsid w:val="000119AF"/>
    <w:rsid w:val="00011A10"/>
    <w:rsid w:val="00013788"/>
    <w:rsid w:val="00014C36"/>
    <w:rsid w:val="000446B4"/>
    <w:rsid w:val="00044E1C"/>
    <w:rsid w:val="00046A5B"/>
    <w:rsid w:val="00046DE6"/>
    <w:rsid w:val="00051A70"/>
    <w:rsid w:val="000548F2"/>
    <w:rsid w:val="00060403"/>
    <w:rsid w:val="00061975"/>
    <w:rsid w:val="000631A4"/>
    <w:rsid w:val="000665DE"/>
    <w:rsid w:val="000825B6"/>
    <w:rsid w:val="00082CDB"/>
    <w:rsid w:val="00082D05"/>
    <w:rsid w:val="00087B04"/>
    <w:rsid w:val="00096E50"/>
    <w:rsid w:val="00097297"/>
    <w:rsid w:val="000A4C41"/>
    <w:rsid w:val="000B60F4"/>
    <w:rsid w:val="000B6322"/>
    <w:rsid w:val="000B65D5"/>
    <w:rsid w:val="000B78CF"/>
    <w:rsid w:val="000C0015"/>
    <w:rsid w:val="000C3D17"/>
    <w:rsid w:val="000C6ADC"/>
    <w:rsid w:val="000D2D6D"/>
    <w:rsid w:val="000E1246"/>
    <w:rsid w:val="000E65E3"/>
    <w:rsid w:val="000F032D"/>
    <w:rsid w:val="001008A4"/>
    <w:rsid w:val="001063EF"/>
    <w:rsid w:val="00112366"/>
    <w:rsid w:val="00117E05"/>
    <w:rsid w:val="001437FF"/>
    <w:rsid w:val="001445F2"/>
    <w:rsid w:val="0015473C"/>
    <w:rsid w:val="00162764"/>
    <w:rsid w:val="001669D7"/>
    <w:rsid w:val="00171AD6"/>
    <w:rsid w:val="001723AE"/>
    <w:rsid w:val="00174221"/>
    <w:rsid w:val="001802A5"/>
    <w:rsid w:val="00192A0F"/>
    <w:rsid w:val="00194CA1"/>
    <w:rsid w:val="0019556E"/>
    <w:rsid w:val="00197CF0"/>
    <w:rsid w:val="001A1FBE"/>
    <w:rsid w:val="001A5329"/>
    <w:rsid w:val="001C3BCE"/>
    <w:rsid w:val="001C7399"/>
    <w:rsid w:val="001D0469"/>
    <w:rsid w:val="001D49A6"/>
    <w:rsid w:val="001E0570"/>
    <w:rsid w:val="001F502D"/>
    <w:rsid w:val="002044ED"/>
    <w:rsid w:val="00205EA4"/>
    <w:rsid w:val="00206094"/>
    <w:rsid w:val="0022144D"/>
    <w:rsid w:val="00225DD2"/>
    <w:rsid w:val="002415BC"/>
    <w:rsid w:val="00242560"/>
    <w:rsid w:val="002448D3"/>
    <w:rsid w:val="0025188F"/>
    <w:rsid w:val="002547FA"/>
    <w:rsid w:val="00262868"/>
    <w:rsid w:val="00274D6D"/>
    <w:rsid w:val="00275F5A"/>
    <w:rsid w:val="00280A8C"/>
    <w:rsid w:val="00282AD2"/>
    <w:rsid w:val="002835F4"/>
    <w:rsid w:val="00287299"/>
    <w:rsid w:val="002911B0"/>
    <w:rsid w:val="002A199D"/>
    <w:rsid w:val="002A7EF2"/>
    <w:rsid w:val="002B0233"/>
    <w:rsid w:val="002B096A"/>
    <w:rsid w:val="002B5EBA"/>
    <w:rsid w:val="002C5572"/>
    <w:rsid w:val="002D11C4"/>
    <w:rsid w:val="002F28E0"/>
    <w:rsid w:val="0032757F"/>
    <w:rsid w:val="003275D9"/>
    <w:rsid w:val="00332BF5"/>
    <w:rsid w:val="00333819"/>
    <w:rsid w:val="00343AE6"/>
    <w:rsid w:val="00346659"/>
    <w:rsid w:val="003474C4"/>
    <w:rsid w:val="00356408"/>
    <w:rsid w:val="003601DD"/>
    <w:rsid w:val="00370CBB"/>
    <w:rsid w:val="0037639C"/>
    <w:rsid w:val="00376BE7"/>
    <w:rsid w:val="003900D6"/>
    <w:rsid w:val="00390B90"/>
    <w:rsid w:val="003A15EF"/>
    <w:rsid w:val="003A376A"/>
    <w:rsid w:val="003A58F1"/>
    <w:rsid w:val="003D1763"/>
    <w:rsid w:val="003D258F"/>
    <w:rsid w:val="003D5791"/>
    <w:rsid w:val="003E1BCB"/>
    <w:rsid w:val="003E2A6A"/>
    <w:rsid w:val="003E4EA6"/>
    <w:rsid w:val="003E6ABE"/>
    <w:rsid w:val="003E7169"/>
    <w:rsid w:val="003F7C04"/>
    <w:rsid w:val="00403794"/>
    <w:rsid w:val="0041194D"/>
    <w:rsid w:val="00414A3C"/>
    <w:rsid w:val="0041724B"/>
    <w:rsid w:val="00420C79"/>
    <w:rsid w:val="004275A3"/>
    <w:rsid w:val="00452836"/>
    <w:rsid w:val="004610BF"/>
    <w:rsid w:val="00462899"/>
    <w:rsid w:val="00476D26"/>
    <w:rsid w:val="004852B8"/>
    <w:rsid w:val="00493AF6"/>
    <w:rsid w:val="004A04AC"/>
    <w:rsid w:val="004A12F8"/>
    <w:rsid w:val="004C0468"/>
    <w:rsid w:val="004D0479"/>
    <w:rsid w:val="004E78FB"/>
    <w:rsid w:val="004F0201"/>
    <w:rsid w:val="004F2D90"/>
    <w:rsid w:val="004F3925"/>
    <w:rsid w:val="004F48FF"/>
    <w:rsid w:val="0050197A"/>
    <w:rsid w:val="00514A7E"/>
    <w:rsid w:val="005156B9"/>
    <w:rsid w:val="00526CB9"/>
    <w:rsid w:val="00530089"/>
    <w:rsid w:val="00530C7E"/>
    <w:rsid w:val="00530FF3"/>
    <w:rsid w:val="00535503"/>
    <w:rsid w:val="005437F8"/>
    <w:rsid w:val="00576590"/>
    <w:rsid w:val="00576CF5"/>
    <w:rsid w:val="005A2BC4"/>
    <w:rsid w:val="005B357F"/>
    <w:rsid w:val="005C73E2"/>
    <w:rsid w:val="005D3B51"/>
    <w:rsid w:val="005F06EC"/>
    <w:rsid w:val="005F19D6"/>
    <w:rsid w:val="00602E52"/>
    <w:rsid w:val="00606556"/>
    <w:rsid w:val="00610448"/>
    <w:rsid w:val="00612928"/>
    <w:rsid w:val="0061393C"/>
    <w:rsid w:val="00626326"/>
    <w:rsid w:val="00634E81"/>
    <w:rsid w:val="0064533A"/>
    <w:rsid w:val="00651FA8"/>
    <w:rsid w:val="0065448A"/>
    <w:rsid w:val="0066070C"/>
    <w:rsid w:val="006750C9"/>
    <w:rsid w:val="0067692C"/>
    <w:rsid w:val="00677660"/>
    <w:rsid w:val="00681D29"/>
    <w:rsid w:val="0069013D"/>
    <w:rsid w:val="00691890"/>
    <w:rsid w:val="00696EAF"/>
    <w:rsid w:val="00697513"/>
    <w:rsid w:val="006A2E86"/>
    <w:rsid w:val="006B4169"/>
    <w:rsid w:val="006B6F7A"/>
    <w:rsid w:val="006B773B"/>
    <w:rsid w:val="006B7AE7"/>
    <w:rsid w:val="006C6C68"/>
    <w:rsid w:val="006D0C89"/>
    <w:rsid w:val="006D142E"/>
    <w:rsid w:val="006D556D"/>
    <w:rsid w:val="006F0724"/>
    <w:rsid w:val="006F1DD5"/>
    <w:rsid w:val="00700B02"/>
    <w:rsid w:val="0070464B"/>
    <w:rsid w:val="00704D25"/>
    <w:rsid w:val="00706516"/>
    <w:rsid w:val="00711932"/>
    <w:rsid w:val="007122B9"/>
    <w:rsid w:val="007164EE"/>
    <w:rsid w:val="007238A8"/>
    <w:rsid w:val="0072619D"/>
    <w:rsid w:val="007262E8"/>
    <w:rsid w:val="00727E66"/>
    <w:rsid w:val="00731DA4"/>
    <w:rsid w:val="00741033"/>
    <w:rsid w:val="00742683"/>
    <w:rsid w:val="0074466B"/>
    <w:rsid w:val="00745C17"/>
    <w:rsid w:val="0075694C"/>
    <w:rsid w:val="00761AB3"/>
    <w:rsid w:val="00764F9C"/>
    <w:rsid w:val="007918CF"/>
    <w:rsid w:val="00795695"/>
    <w:rsid w:val="00796C2B"/>
    <w:rsid w:val="007A0E5B"/>
    <w:rsid w:val="007A40EE"/>
    <w:rsid w:val="007C480C"/>
    <w:rsid w:val="007D06A7"/>
    <w:rsid w:val="007D36CF"/>
    <w:rsid w:val="007E1469"/>
    <w:rsid w:val="007E5C60"/>
    <w:rsid w:val="007E73BB"/>
    <w:rsid w:val="007F09E9"/>
    <w:rsid w:val="007F6930"/>
    <w:rsid w:val="00801D6C"/>
    <w:rsid w:val="008044BA"/>
    <w:rsid w:val="00812A03"/>
    <w:rsid w:val="00817CF8"/>
    <w:rsid w:val="00835FF9"/>
    <w:rsid w:val="00843762"/>
    <w:rsid w:val="008562D0"/>
    <w:rsid w:val="008647BC"/>
    <w:rsid w:val="00877752"/>
    <w:rsid w:val="008811EE"/>
    <w:rsid w:val="00883770"/>
    <w:rsid w:val="00885D03"/>
    <w:rsid w:val="008A601F"/>
    <w:rsid w:val="008B59E9"/>
    <w:rsid w:val="008C6C42"/>
    <w:rsid w:val="008D18A8"/>
    <w:rsid w:val="008D30BB"/>
    <w:rsid w:val="008D5281"/>
    <w:rsid w:val="008D61C0"/>
    <w:rsid w:val="008D7CFD"/>
    <w:rsid w:val="008E2CA5"/>
    <w:rsid w:val="008E3264"/>
    <w:rsid w:val="008E3D96"/>
    <w:rsid w:val="008E68DE"/>
    <w:rsid w:val="008E6C29"/>
    <w:rsid w:val="00900326"/>
    <w:rsid w:val="00916087"/>
    <w:rsid w:val="00925A26"/>
    <w:rsid w:val="0094083C"/>
    <w:rsid w:val="00940D70"/>
    <w:rsid w:val="00944133"/>
    <w:rsid w:val="00944945"/>
    <w:rsid w:val="00946975"/>
    <w:rsid w:val="009549FA"/>
    <w:rsid w:val="00962804"/>
    <w:rsid w:val="00964B48"/>
    <w:rsid w:val="00964C41"/>
    <w:rsid w:val="009667ED"/>
    <w:rsid w:val="0098675F"/>
    <w:rsid w:val="009A1143"/>
    <w:rsid w:val="009A1A09"/>
    <w:rsid w:val="009A43D3"/>
    <w:rsid w:val="009A7FE4"/>
    <w:rsid w:val="009C0C37"/>
    <w:rsid w:val="009C1206"/>
    <w:rsid w:val="009C2EB8"/>
    <w:rsid w:val="009D1314"/>
    <w:rsid w:val="009E1117"/>
    <w:rsid w:val="009E1DF1"/>
    <w:rsid w:val="009F148A"/>
    <w:rsid w:val="009F5708"/>
    <w:rsid w:val="00A0085E"/>
    <w:rsid w:val="00A010E5"/>
    <w:rsid w:val="00A16292"/>
    <w:rsid w:val="00A25FDA"/>
    <w:rsid w:val="00A34149"/>
    <w:rsid w:val="00A35821"/>
    <w:rsid w:val="00A35F98"/>
    <w:rsid w:val="00A373A9"/>
    <w:rsid w:val="00A41098"/>
    <w:rsid w:val="00A53A1E"/>
    <w:rsid w:val="00A567D0"/>
    <w:rsid w:val="00A61EC4"/>
    <w:rsid w:val="00A706D4"/>
    <w:rsid w:val="00A744F5"/>
    <w:rsid w:val="00A74C07"/>
    <w:rsid w:val="00A86B6D"/>
    <w:rsid w:val="00A901A7"/>
    <w:rsid w:val="00A92E5A"/>
    <w:rsid w:val="00A94C34"/>
    <w:rsid w:val="00A97EC6"/>
    <w:rsid w:val="00AA745A"/>
    <w:rsid w:val="00AB145F"/>
    <w:rsid w:val="00AB51FC"/>
    <w:rsid w:val="00AC1A5B"/>
    <w:rsid w:val="00AC1B0F"/>
    <w:rsid w:val="00AC656C"/>
    <w:rsid w:val="00AD1F82"/>
    <w:rsid w:val="00AD5F70"/>
    <w:rsid w:val="00AE489A"/>
    <w:rsid w:val="00B01893"/>
    <w:rsid w:val="00B0284C"/>
    <w:rsid w:val="00B06E0D"/>
    <w:rsid w:val="00B15A97"/>
    <w:rsid w:val="00B17888"/>
    <w:rsid w:val="00B20848"/>
    <w:rsid w:val="00B218CD"/>
    <w:rsid w:val="00B26863"/>
    <w:rsid w:val="00B27FBC"/>
    <w:rsid w:val="00B32A07"/>
    <w:rsid w:val="00B33367"/>
    <w:rsid w:val="00B35284"/>
    <w:rsid w:val="00B440FA"/>
    <w:rsid w:val="00B44140"/>
    <w:rsid w:val="00B5214F"/>
    <w:rsid w:val="00B57397"/>
    <w:rsid w:val="00B57CD2"/>
    <w:rsid w:val="00B65F2C"/>
    <w:rsid w:val="00B70CC9"/>
    <w:rsid w:val="00B7167C"/>
    <w:rsid w:val="00B7770B"/>
    <w:rsid w:val="00B80EC2"/>
    <w:rsid w:val="00B82300"/>
    <w:rsid w:val="00B97228"/>
    <w:rsid w:val="00B97BED"/>
    <w:rsid w:val="00BA04F0"/>
    <w:rsid w:val="00BD397B"/>
    <w:rsid w:val="00BD7884"/>
    <w:rsid w:val="00BE532A"/>
    <w:rsid w:val="00BF1534"/>
    <w:rsid w:val="00BF2033"/>
    <w:rsid w:val="00BF5720"/>
    <w:rsid w:val="00C017DA"/>
    <w:rsid w:val="00C03D51"/>
    <w:rsid w:val="00C05389"/>
    <w:rsid w:val="00C124E8"/>
    <w:rsid w:val="00C20A0D"/>
    <w:rsid w:val="00C247FD"/>
    <w:rsid w:val="00C26365"/>
    <w:rsid w:val="00C31F1C"/>
    <w:rsid w:val="00C56F56"/>
    <w:rsid w:val="00C606E8"/>
    <w:rsid w:val="00C72CCA"/>
    <w:rsid w:val="00C75131"/>
    <w:rsid w:val="00C75964"/>
    <w:rsid w:val="00C7602F"/>
    <w:rsid w:val="00C77598"/>
    <w:rsid w:val="00C80D88"/>
    <w:rsid w:val="00C85E47"/>
    <w:rsid w:val="00CB166C"/>
    <w:rsid w:val="00CC5080"/>
    <w:rsid w:val="00CD3CA3"/>
    <w:rsid w:val="00CD4627"/>
    <w:rsid w:val="00CD49EC"/>
    <w:rsid w:val="00CD62D3"/>
    <w:rsid w:val="00CD7069"/>
    <w:rsid w:val="00CE5B90"/>
    <w:rsid w:val="00CE6058"/>
    <w:rsid w:val="00CE64D6"/>
    <w:rsid w:val="00D0562B"/>
    <w:rsid w:val="00D12A36"/>
    <w:rsid w:val="00D15FA5"/>
    <w:rsid w:val="00D221F8"/>
    <w:rsid w:val="00D23BEF"/>
    <w:rsid w:val="00D23C26"/>
    <w:rsid w:val="00D31924"/>
    <w:rsid w:val="00D35C7A"/>
    <w:rsid w:val="00D46AA2"/>
    <w:rsid w:val="00D57E30"/>
    <w:rsid w:val="00D6330A"/>
    <w:rsid w:val="00D824A8"/>
    <w:rsid w:val="00D9732C"/>
    <w:rsid w:val="00DA05E1"/>
    <w:rsid w:val="00DC5F1F"/>
    <w:rsid w:val="00DD6C44"/>
    <w:rsid w:val="00DD6DBC"/>
    <w:rsid w:val="00DE103C"/>
    <w:rsid w:val="00DE1318"/>
    <w:rsid w:val="00DF01E0"/>
    <w:rsid w:val="00E003F0"/>
    <w:rsid w:val="00E00F1A"/>
    <w:rsid w:val="00E01DBB"/>
    <w:rsid w:val="00E0621A"/>
    <w:rsid w:val="00E10028"/>
    <w:rsid w:val="00E12C84"/>
    <w:rsid w:val="00E30CDF"/>
    <w:rsid w:val="00E3108B"/>
    <w:rsid w:val="00E3409C"/>
    <w:rsid w:val="00E372A9"/>
    <w:rsid w:val="00E43F50"/>
    <w:rsid w:val="00E45881"/>
    <w:rsid w:val="00E47F8D"/>
    <w:rsid w:val="00E55DB0"/>
    <w:rsid w:val="00E63EA6"/>
    <w:rsid w:val="00E64CFE"/>
    <w:rsid w:val="00E64F3A"/>
    <w:rsid w:val="00E65835"/>
    <w:rsid w:val="00E70BD7"/>
    <w:rsid w:val="00E74048"/>
    <w:rsid w:val="00E75DBD"/>
    <w:rsid w:val="00E76081"/>
    <w:rsid w:val="00E82396"/>
    <w:rsid w:val="00E86139"/>
    <w:rsid w:val="00E86434"/>
    <w:rsid w:val="00EA187B"/>
    <w:rsid w:val="00EA45E0"/>
    <w:rsid w:val="00EA476A"/>
    <w:rsid w:val="00EA7BDF"/>
    <w:rsid w:val="00EB2D5D"/>
    <w:rsid w:val="00EC0295"/>
    <w:rsid w:val="00EC6543"/>
    <w:rsid w:val="00EE4D50"/>
    <w:rsid w:val="00EE5E9A"/>
    <w:rsid w:val="00EF3FF1"/>
    <w:rsid w:val="00EF717B"/>
    <w:rsid w:val="00EF7B24"/>
    <w:rsid w:val="00F000A3"/>
    <w:rsid w:val="00F0189F"/>
    <w:rsid w:val="00F047D7"/>
    <w:rsid w:val="00F10B7C"/>
    <w:rsid w:val="00F33F8A"/>
    <w:rsid w:val="00F41DEA"/>
    <w:rsid w:val="00F42015"/>
    <w:rsid w:val="00F44F09"/>
    <w:rsid w:val="00F453BB"/>
    <w:rsid w:val="00F75923"/>
    <w:rsid w:val="00F82370"/>
    <w:rsid w:val="00F90E27"/>
    <w:rsid w:val="00F96C11"/>
    <w:rsid w:val="00FA0439"/>
    <w:rsid w:val="00FA4A6B"/>
    <w:rsid w:val="00FA5559"/>
    <w:rsid w:val="00FA58E0"/>
    <w:rsid w:val="00FB1A3B"/>
    <w:rsid w:val="00FB3B96"/>
    <w:rsid w:val="00FC06E9"/>
    <w:rsid w:val="00FC301E"/>
    <w:rsid w:val="00FC3DEA"/>
    <w:rsid w:val="00FC5D9E"/>
    <w:rsid w:val="00FD515C"/>
    <w:rsid w:val="00FE0660"/>
    <w:rsid w:val="00FE11D2"/>
    <w:rsid w:val="00FE1F43"/>
    <w:rsid w:val="00FE3F4A"/>
    <w:rsid w:val="00FE472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58E7F"/>
  <w15:docId w15:val="{5E880D90-E571-4208-86D6-3141659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4F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727E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376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A376A"/>
    <w:rPr>
      <w:b/>
      <w:bCs/>
    </w:rPr>
  </w:style>
  <w:style w:type="character" w:styleId="Vurgu">
    <w:name w:val="Emphasis"/>
    <w:uiPriority w:val="20"/>
    <w:qFormat/>
    <w:rsid w:val="003A376A"/>
    <w:rPr>
      <w:i/>
      <w:iCs/>
    </w:rPr>
  </w:style>
  <w:style w:type="character" w:styleId="Kpr">
    <w:name w:val="Hyperlink"/>
    <w:rsid w:val="003A376A"/>
    <w:rPr>
      <w:color w:val="0000FF"/>
      <w:u w:val="single"/>
    </w:rPr>
  </w:style>
  <w:style w:type="character" w:styleId="zlenenKpr">
    <w:name w:val="FollowedHyperlink"/>
    <w:rsid w:val="007F09E9"/>
    <w:rPr>
      <w:color w:val="800080"/>
      <w:u w:val="single"/>
    </w:rPr>
  </w:style>
  <w:style w:type="paragraph" w:styleId="AltBilgi">
    <w:name w:val="footer"/>
    <w:basedOn w:val="Normal"/>
    <w:rsid w:val="00014C3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14C36"/>
  </w:style>
  <w:style w:type="table" w:styleId="TabloKlavuzu">
    <w:name w:val="Table Grid"/>
    <w:basedOn w:val="NormalTablo"/>
    <w:rsid w:val="008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6543"/>
    <w:pPr>
      <w:ind w:left="708"/>
    </w:pPr>
  </w:style>
  <w:style w:type="paragraph" w:styleId="BalonMetni">
    <w:name w:val="Balloon Text"/>
    <w:basedOn w:val="Normal"/>
    <w:link w:val="BalonMetniChar"/>
    <w:rsid w:val="00414A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14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A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3F7C0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3F7C04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514A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14A7E"/>
    <w:rPr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E1318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E1318"/>
    <w:rPr>
      <w:b/>
      <w:bCs/>
      <w:i/>
      <w:iCs/>
      <w:color w:val="797B7E" w:themeColor="accent1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6C29"/>
  </w:style>
  <w:style w:type="character" w:customStyle="1" w:styleId="Balk1Char">
    <w:name w:val="Başlık 1 Char"/>
    <w:basedOn w:val="VarsaylanParagrafYazTipi"/>
    <w:link w:val="Balk1"/>
    <w:uiPriority w:val="9"/>
    <w:rsid w:val="00727E6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hiyDuQB8bJd2SUN76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çılar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803F-357F-407C-B08A-5D83E7C0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PROGRAMI DERS VERME HAREKETLİLİĞİ</vt:lpstr>
    </vt:vector>
  </TitlesOfParts>
  <Company>ankara</Company>
  <LinksUpToDate>false</LinksUpToDate>
  <CharactersWithSpaces>9975</CharactersWithSpaces>
  <SharedDoc>false</SharedDoc>
  <HLinks>
    <vt:vector size="24" baseType="variant">
      <vt:variant>
        <vt:i4>2555977</vt:i4>
      </vt:variant>
      <vt:variant>
        <vt:i4>9</vt:i4>
      </vt:variant>
      <vt:variant>
        <vt:i4>0</vt:i4>
      </vt:variant>
      <vt:variant>
        <vt:i4>5</vt:i4>
      </vt:variant>
      <vt:variant>
        <vt:lpwstr>mailto:euoffice@ankara.edu.tr</vt:lpwstr>
      </vt:variant>
      <vt:variant>
        <vt:lpwstr/>
      </vt:variant>
      <vt:variant>
        <vt:i4>917630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http://www.erasmus.ankara.edu.tr/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PROGRAMI DERS VERME HAREKETLİLİĞİ</dc:title>
  <dc:subject/>
  <dc:creator>a</dc:creator>
  <cp:keywords/>
  <dc:description/>
  <cp:lastModifiedBy>mehmet kenan tan</cp:lastModifiedBy>
  <cp:revision>12</cp:revision>
  <cp:lastPrinted>2014-03-24T07:05:00Z</cp:lastPrinted>
  <dcterms:created xsi:type="dcterms:W3CDTF">2021-02-23T09:48:00Z</dcterms:created>
  <dcterms:modified xsi:type="dcterms:W3CDTF">2021-03-15T08:39:00Z</dcterms:modified>
</cp:coreProperties>
</file>